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D734A" w14:textId="77777777" w:rsidR="009E67DF" w:rsidRPr="001D40A9" w:rsidRDefault="009E67DF" w:rsidP="009E67DF">
      <w:pPr>
        <w:jc w:val="center"/>
        <w:rPr>
          <w:rFonts w:cs="Arial"/>
          <w:b/>
          <w:bCs/>
          <w:szCs w:val="24"/>
        </w:rPr>
      </w:pPr>
      <w:r w:rsidRPr="001D40A9">
        <w:rPr>
          <w:rFonts w:cs="Arial"/>
          <w:b/>
          <w:bCs/>
          <w:noProof/>
          <w:szCs w:val="24"/>
        </w:rPr>
        <w:drawing>
          <wp:inline distT="0" distB="0" distL="0" distR="0" wp14:anchorId="4633E0FE" wp14:editId="35FD0F9D">
            <wp:extent cx="2101618" cy="1109186"/>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11509" cy="1114406"/>
                    </a:xfrm>
                    <a:prstGeom prst="rect">
                      <a:avLst/>
                    </a:prstGeom>
                  </pic:spPr>
                </pic:pic>
              </a:graphicData>
            </a:graphic>
          </wp:inline>
        </w:drawing>
      </w:r>
    </w:p>
    <w:p w14:paraId="5C3A2217" w14:textId="0C53E1B2" w:rsidR="005C7D27" w:rsidRPr="001D40A9" w:rsidRDefault="005C7D27" w:rsidP="009E67DF">
      <w:pPr>
        <w:jc w:val="center"/>
        <w:rPr>
          <w:rFonts w:cs="Arial"/>
          <w:b/>
          <w:bCs/>
          <w:szCs w:val="24"/>
        </w:rPr>
      </w:pPr>
      <w:r w:rsidRPr="001D40A9">
        <w:rPr>
          <w:rFonts w:cs="Arial"/>
          <w:b/>
          <w:bCs/>
          <w:szCs w:val="24"/>
        </w:rPr>
        <w:t xml:space="preserve">2023 Community Impact </w:t>
      </w:r>
      <w:r w:rsidR="00D167E8" w:rsidRPr="001D40A9">
        <w:rPr>
          <w:rFonts w:cs="Arial"/>
          <w:b/>
          <w:bCs/>
          <w:szCs w:val="24"/>
        </w:rPr>
        <w:t xml:space="preserve">Funding </w:t>
      </w:r>
      <w:r w:rsidRPr="001D40A9">
        <w:rPr>
          <w:rFonts w:cs="Arial"/>
          <w:b/>
          <w:bCs/>
          <w:szCs w:val="24"/>
        </w:rPr>
        <w:t>Guide</w:t>
      </w:r>
    </w:p>
    <w:p w14:paraId="4A9E7F7E" w14:textId="77777777" w:rsidR="009057A1" w:rsidRPr="00021481" w:rsidRDefault="009057A1" w:rsidP="00DA5346">
      <w:pPr>
        <w:spacing w:after="0"/>
        <w:jc w:val="center"/>
        <w:rPr>
          <w:rFonts w:cs="Arial"/>
          <w:b/>
          <w:bCs/>
          <w:sz w:val="16"/>
          <w:szCs w:val="16"/>
        </w:rPr>
      </w:pPr>
    </w:p>
    <w:p w14:paraId="6B1917EB" w14:textId="54D98A99" w:rsidR="009F2B13" w:rsidRPr="001D40A9" w:rsidRDefault="009F2B13" w:rsidP="009F2B13">
      <w:pPr>
        <w:jc w:val="center"/>
        <w:rPr>
          <w:rFonts w:cs="Arial"/>
          <w:b/>
          <w:bCs/>
          <w:szCs w:val="24"/>
          <w:u w:val="single"/>
        </w:rPr>
      </w:pPr>
      <w:r w:rsidRPr="001D40A9">
        <w:rPr>
          <w:rFonts w:cs="Arial"/>
          <w:b/>
          <w:bCs/>
          <w:szCs w:val="24"/>
          <w:u w:val="single"/>
        </w:rPr>
        <w:t xml:space="preserve">Introduction </w:t>
      </w:r>
    </w:p>
    <w:p w14:paraId="692E939E" w14:textId="6A4A0715" w:rsidR="00B445DD" w:rsidRDefault="00B445DD" w:rsidP="00F518E9">
      <w:pPr>
        <w:rPr>
          <w:rFonts w:cs="Arial"/>
          <w:szCs w:val="24"/>
        </w:rPr>
      </w:pPr>
      <w:r w:rsidRPr="001D40A9">
        <w:rPr>
          <w:rFonts w:cs="Arial"/>
          <w:szCs w:val="24"/>
        </w:rPr>
        <w:t xml:space="preserve">This guide has been designed to explain the Center for Jewish Philanthropy’s </w:t>
      </w:r>
      <w:r w:rsidR="00D62510" w:rsidRPr="001D40A9">
        <w:rPr>
          <w:rFonts w:cs="Arial"/>
          <w:szCs w:val="24"/>
        </w:rPr>
        <w:t xml:space="preserve">(“CJP”) </w:t>
      </w:r>
      <w:r w:rsidR="00D64455" w:rsidRPr="001D40A9">
        <w:rPr>
          <w:rFonts w:cs="Arial"/>
          <w:szCs w:val="24"/>
        </w:rPr>
        <w:t xml:space="preserve">Community Impact (formerly grants and allocations) </w:t>
      </w:r>
      <w:r w:rsidRPr="001D40A9">
        <w:rPr>
          <w:rFonts w:cs="Arial"/>
          <w:szCs w:val="24"/>
        </w:rPr>
        <w:t>process</w:t>
      </w:r>
      <w:r w:rsidR="00DE6881">
        <w:rPr>
          <w:rFonts w:cs="Arial"/>
          <w:szCs w:val="24"/>
        </w:rPr>
        <w:t xml:space="preserve">. We encourage applicants to speak with us </w:t>
      </w:r>
      <w:r w:rsidR="00AA0563">
        <w:rPr>
          <w:rFonts w:cs="Arial"/>
          <w:szCs w:val="24"/>
        </w:rPr>
        <w:t xml:space="preserve">to determine whether your proposed initiative aligns with our guidelines. </w:t>
      </w:r>
      <w:r w:rsidRPr="001D40A9">
        <w:rPr>
          <w:rFonts w:cs="Arial"/>
          <w:szCs w:val="24"/>
        </w:rPr>
        <w:t xml:space="preserve">If you have any questions about the application </w:t>
      </w:r>
      <w:r w:rsidR="00910476" w:rsidRPr="001D40A9">
        <w:rPr>
          <w:rFonts w:cs="Arial"/>
          <w:szCs w:val="24"/>
        </w:rPr>
        <w:t xml:space="preserve">process or want to discuss your </w:t>
      </w:r>
      <w:r w:rsidR="008843B7">
        <w:rPr>
          <w:rFonts w:cs="Arial"/>
          <w:szCs w:val="24"/>
        </w:rPr>
        <w:t xml:space="preserve">proposed </w:t>
      </w:r>
      <w:r w:rsidR="00886D16" w:rsidRPr="001D40A9">
        <w:rPr>
          <w:rFonts w:cs="Arial"/>
          <w:szCs w:val="24"/>
        </w:rPr>
        <w:t>submission, p</w:t>
      </w:r>
      <w:r w:rsidR="00956FF8" w:rsidRPr="001D40A9">
        <w:rPr>
          <w:rFonts w:cs="Arial"/>
          <w:szCs w:val="24"/>
        </w:rPr>
        <w:t>lease contact Sheryl Quen</w:t>
      </w:r>
      <w:r w:rsidR="008843B7">
        <w:rPr>
          <w:rFonts w:cs="Arial"/>
          <w:szCs w:val="24"/>
        </w:rPr>
        <w:t>, Vice President, Community Impact</w:t>
      </w:r>
      <w:r w:rsidR="00956FF8" w:rsidRPr="001D40A9">
        <w:rPr>
          <w:rFonts w:cs="Arial"/>
          <w:szCs w:val="24"/>
        </w:rPr>
        <w:t xml:space="preserve"> at </w:t>
      </w:r>
      <w:hyperlink r:id="rId12" w:history="1">
        <w:r w:rsidR="00956FF8" w:rsidRPr="001D40A9">
          <w:rPr>
            <w:rStyle w:val="Hyperlink"/>
            <w:rFonts w:cs="Arial"/>
            <w:szCs w:val="24"/>
          </w:rPr>
          <w:t>squen@phoenixcjp.org</w:t>
        </w:r>
      </w:hyperlink>
      <w:r w:rsidR="00956FF8" w:rsidRPr="001D40A9">
        <w:rPr>
          <w:rFonts w:cs="Arial"/>
          <w:szCs w:val="24"/>
        </w:rPr>
        <w:t>.</w:t>
      </w:r>
      <w:r w:rsidR="001D40A9">
        <w:rPr>
          <w:rFonts w:cs="Arial"/>
          <w:szCs w:val="24"/>
        </w:rPr>
        <w:t xml:space="preserve"> </w:t>
      </w:r>
    </w:p>
    <w:p w14:paraId="6230955F" w14:textId="77777777" w:rsidR="00E4756C" w:rsidRPr="001D40A9" w:rsidRDefault="00E4756C" w:rsidP="00F518E9">
      <w:pPr>
        <w:rPr>
          <w:rFonts w:cs="Arial"/>
          <w:szCs w:val="24"/>
        </w:rPr>
      </w:pPr>
    </w:p>
    <w:p w14:paraId="7E9E7B82" w14:textId="48FB2EDA" w:rsidR="00F518E9" w:rsidRPr="001D40A9" w:rsidRDefault="00F518E9" w:rsidP="00F518E9">
      <w:pPr>
        <w:rPr>
          <w:rFonts w:cs="Arial"/>
          <w:szCs w:val="24"/>
        </w:rPr>
      </w:pPr>
      <w:r w:rsidRPr="001D40A9">
        <w:rPr>
          <w:rFonts w:cs="Arial"/>
          <w:szCs w:val="24"/>
        </w:rPr>
        <w:t>The Jewish Community Foundation and the Jewish Federation of Greater Phoenix integrated to form the Center for Jewish Philanthropy of Greater Phoenix.</w:t>
      </w:r>
    </w:p>
    <w:p w14:paraId="20F525A3" w14:textId="68C6EFB5" w:rsidR="00F518E9" w:rsidRPr="001D40A9" w:rsidRDefault="00F518E9" w:rsidP="00F518E9">
      <w:pPr>
        <w:rPr>
          <w:rFonts w:cs="Arial"/>
          <w:i/>
          <w:iCs/>
          <w:szCs w:val="24"/>
        </w:rPr>
      </w:pPr>
      <w:r w:rsidRPr="001D40A9">
        <w:rPr>
          <w:rFonts w:cs="Arial"/>
          <w:b/>
          <w:bCs/>
          <w:i/>
          <w:iCs/>
          <w:szCs w:val="24"/>
        </w:rPr>
        <w:t>Mission</w:t>
      </w:r>
      <w:r w:rsidRPr="001D40A9">
        <w:rPr>
          <w:rFonts w:cs="Arial"/>
          <w:i/>
          <w:iCs/>
          <w:szCs w:val="24"/>
        </w:rPr>
        <w:t xml:space="preserve">: </w:t>
      </w:r>
      <w:r w:rsidR="00DF197D" w:rsidRPr="001D40A9">
        <w:rPr>
          <w:rFonts w:cs="Arial"/>
          <w:i/>
          <w:iCs/>
          <w:szCs w:val="24"/>
        </w:rPr>
        <w:t>To energize and sustain Jewish life and leadership throughout Greater Phoenix, in Israel and around the world.</w:t>
      </w:r>
    </w:p>
    <w:p w14:paraId="77B197FB" w14:textId="64607E9C" w:rsidR="00F518E9" w:rsidRPr="001D40A9" w:rsidRDefault="00F518E9" w:rsidP="00F518E9">
      <w:pPr>
        <w:rPr>
          <w:rFonts w:cs="Arial"/>
          <w:i/>
          <w:iCs/>
          <w:szCs w:val="24"/>
        </w:rPr>
      </w:pPr>
      <w:r w:rsidRPr="001D40A9">
        <w:rPr>
          <w:rFonts w:cs="Arial"/>
          <w:b/>
          <w:bCs/>
          <w:i/>
          <w:iCs/>
          <w:szCs w:val="24"/>
        </w:rPr>
        <w:t>Vision</w:t>
      </w:r>
      <w:r w:rsidRPr="001D40A9">
        <w:rPr>
          <w:rFonts w:cs="Arial"/>
          <w:i/>
          <w:iCs/>
          <w:szCs w:val="24"/>
        </w:rPr>
        <w:t xml:space="preserve">: </w:t>
      </w:r>
      <w:r w:rsidR="00C91148" w:rsidRPr="001D40A9">
        <w:rPr>
          <w:rFonts w:cs="Arial"/>
          <w:i/>
          <w:iCs/>
          <w:szCs w:val="24"/>
        </w:rPr>
        <w:t xml:space="preserve">To be an engaged, </w:t>
      </w:r>
      <w:r w:rsidR="00DD253A" w:rsidRPr="001D40A9">
        <w:rPr>
          <w:rFonts w:cs="Arial"/>
          <w:i/>
          <w:iCs/>
          <w:szCs w:val="24"/>
        </w:rPr>
        <w:t>vibrant,</w:t>
      </w:r>
      <w:r w:rsidR="00C91148" w:rsidRPr="001D40A9">
        <w:rPr>
          <w:rFonts w:cs="Arial"/>
          <w:i/>
          <w:iCs/>
          <w:szCs w:val="24"/>
        </w:rPr>
        <w:t xml:space="preserve"> and secure community rooted in Jewish values</w:t>
      </w:r>
      <w:r w:rsidRPr="001D40A9">
        <w:rPr>
          <w:rFonts w:cs="Arial"/>
          <w:i/>
          <w:iCs/>
          <w:szCs w:val="24"/>
        </w:rPr>
        <w:t>.</w:t>
      </w:r>
    </w:p>
    <w:p w14:paraId="3FE665AF" w14:textId="5433160E" w:rsidR="0032536E" w:rsidRPr="001D40A9" w:rsidRDefault="0032536E" w:rsidP="0032536E">
      <w:pPr>
        <w:spacing w:line="256" w:lineRule="auto"/>
        <w:rPr>
          <w:rFonts w:cs="Arial"/>
          <w:szCs w:val="24"/>
        </w:rPr>
      </w:pPr>
      <w:r w:rsidRPr="001D40A9">
        <w:rPr>
          <w:rFonts w:cs="Arial"/>
          <w:color w:val="000000"/>
          <w:szCs w:val="24"/>
          <w:shd w:val="clear" w:color="auto" w:fill="FFFFFF"/>
        </w:rPr>
        <w:t xml:space="preserve">The Center for Jewish Philanthropy awards grants </w:t>
      </w:r>
      <w:r w:rsidR="001640E4" w:rsidRPr="001D40A9">
        <w:rPr>
          <w:rFonts w:cs="Arial"/>
          <w:color w:val="000000"/>
          <w:szCs w:val="24"/>
          <w:shd w:val="clear" w:color="auto" w:fill="FFFFFF"/>
        </w:rPr>
        <w:t xml:space="preserve">through its Community Impact Program </w:t>
      </w:r>
      <w:r w:rsidRPr="001D40A9">
        <w:rPr>
          <w:rFonts w:cs="Arial"/>
          <w:color w:val="000000"/>
          <w:szCs w:val="24"/>
          <w:shd w:val="clear" w:color="auto" w:fill="FFFFFF"/>
        </w:rPr>
        <w:t xml:space="preserve">to organizations and programs that advance </w:t>
      </w:r>
      <w:r w:rsidR="001640E4" w:rsidRPr="001D40A9">
        <w:rPr>
          <w:rFonts w:cs="Arial"/>
          <w:color w:val="000000"/>
          <w:szCs w:val="24"/>
          <w:shd w:val="clear" w:color="auto" w:fill="FFFFFF"/>
        </w:rPr>
        <w:t xml:space="preserve">the CJP’s </w:t>
      </w:r>
      <w:r w:rsidRPr="001D40A9">
        <w:rPr>
          <w:rFonts w:cs="Arial"/>
          <w:color w:val="000000"/>
          <w:szCs w:val="24"/>
          <w:shd w:val="clear" w:color="auto" w:fill="FFFFFF"/>
        </w:rPr>
        <w:t xml:space="preserve">charitable mission, align with its strategic priorities, and demonstrate positive impact to the Greater Phoenix Jewish community. </w:t>
      </w:r>
    </w:p>
    <w:p w14:paraId="04D7C252" w14:textId="547F3ADD" w:rsidR="0032536E" w:rsidRPr="001D40A9" w:rsidRDefault="0032536E" w:rsidP="0032536E">
      <w:pPr>
        <w:spacing w:line="256" w:lineRule="auto"/>
        <w:rPr>
          <w:rFonts w:cs="Arial"/>
          <w:szCs w:val="24"/>
        </w:rPr>
      </w:pPr>
      <w:r w:rsidRPr="001D40A9">
        <w:rPr>
          <w:rFonts w:cs="Arial"/>
          <w:szCs w:val="24"/>
        </w:rPr>
        <w:t>CJP is committed to innovation, the institutional health of local Jewish organizations, supporting Israel and overseas</w:t>
      </w:r>
      <w:r w:rsidR="001640E4" w:rsidRPr="001D40A9">
        <w:rPr>
          <w:rFonts w:cs="Arial"/>
          <w:szCs w:val="24"/>
        </w:rPr>
        <w:t xml:space="preserve"> programs</w:t>
      </w:r>
      <w:r w:rsidRPr="001D40A9">
        <w:rPr>
          <w:rFonts w:cs="Arial"/>
          <w:szCs w:val="24"/>
        </w:rPr>
        <w:t xml:space="preserve">, and the ability to respond to emergencies. </w:t>
      </w:r>
    </w:p>
    <w:p w14:paraId="2D67C378" w14:textId="77777777" w:rsidR="001F15A9" w:rsidRPr="001D40A9" w:rsidRDefault="001F15A9" w:rsidP="001F15A9">
      <w:pPr>
        <w:spacing w:line="256" w:lineRule="auto"/>
        <w:jc w:val="center"/>
        <w:rPr>
          <w:rFonts w:cs="Arial"/>
          <w:b/>
          <w:bCs/>
          <w:szCs w:val="24"/>
          <w:u w:val="single"/>
        </w:rPr>
      </w:pPr>
      <w:r w:rsidRPr="001D40A9">
        <w:rPr>
          <w:rFonts w:cs="Arial"/>
          <w:b/>
          <w:bCs/>
          <w:szCs w:val="24"/>
          <w:u w:val="single"/>
        </w:rPr>
        <w:t>Available Funding</w:t>
      </w:r>
    </w:p>
    <w:p w14:paraId="27515ADD" w14:textId="0903B0FE" w:rsidR="000169B1" w:rsidRPr="001D40A9" w:rsidRDefault="001F2C72" w:rsidP="00FF2EA5">
      <w:pPr>
        <w:rPr>
          <w:rFonts w:cs="Arial"/>
          <w:szCs w:val="24"/>
        </w:rPr>
      </w:pPr>
      <w:r w:rsidRPr="001D40A9">
        <w:rPr>
          <w:rFonts w:cs="Arial"/>
          <w:szCs w:val="24"/>
        </w:rPr>
        <w:t>Community Impact funding draws on CJP’s financial resources developed through its Annual Campaign and endowment fund</w:t>
      </w:r>
      <w:r w:rsidR="009E5161" w:rsidRPr="001D40A9">
        <w:rPr>
          <w:rFonts w:cs="Arial"/>
          <w:szCs w:val="24"/>
        </w:rPr>
        <w:t>s</w:t>
      </w:r>
      <w:r w:rsidR="00B85CF9" w:rsidRPr="001D40A9">
        <w:rPr>
          <w:rFonts w:cs="Arial"/>
          <w:szCs w:val="24"/>
        </w:rPr>
        <w:t xml:space="preserve">, and </w:t>
      </w:r>
      <w:r w:rsidR="00B061D0" w:rsidRPr="001D40A9">
        <w:rPr>
          <w:rFonts w:cs="Arial"/>
          <w:szCs w:val="24"/>
        </w:rPr>
        <w:t>awards grants</w:t>
      </w:r>
      <w:r w:rsidR="00937183" w:rsidRPr="001D40A9">
        <w:rPr>
          <w:rFonts w:cs="Arial"/>
          <w:szCs w:val="24"/>
        </w:rPr>
        <w:t xml:space="preserve"> to best meet the needs of the Greater Phoenix Jewish community</w:t>
      </w:r>
      <w:r w:rsidR="00FF2EA5" w:rsidRPr="001D40A9">
        <w:rPr>
          <w:rFonts w:cs="Arial"/>
          <w:szCs w:val="24"/>
        </w:rPr>
        <w:t>, Israel and overseas.</w:t>
      </w:r>
    </w:p>
    <w:p w14:paraId="65C193A2" w14:textId="0B507172" w:rsidR="00B95CBC" w:rsidRPr="001D40A9" w:rsidRDefault="00B95CBC" w:rsidP="00B95CBC">
      <w:pPr>
        <w:widowControl w:val="0"/>
        <w:spacing w:after="0" w:line="240" w:lineRule="auto"/>
        <w:rPr>
          <w:rFonts w:eastAsia="Arial" w:cs="Arial"/>
          <w:spacing w:val="-1"/>
          <w:szCs w:val="24"/>
        </w:rPr>
      </w:pPr>
      <w:r w:rsidRPr="001D40A9">
        <w:rPr>
          <w:rFonts w:eastAsia="Arial" w:cs="Arial"/>
          <w:spacing w:val="-1"/>
          <w:szCs w:val="24"/>
        </w:rPr>
        <w:t>Grants</w:t>
      </w:r>
      <w:r w:rsidRPr="001D40A9">
        <w:rPr>
          <w:rFonts w:eastAsia="Arial" w:cs="Arial"/>
          <w:spacing w:val="-2"/>
          <w:szCs w:val="24"/>
        </w:rPr>
        <w:t xml:space="preserve"> </w:t>
      </w:r>
      <w:r w:rsidRPr="001D40A9">
        <w:rPr>
          <w:rFonts w:eastAsia="Arial" w:cs="Arial"/>
          <w:szCs w:val="24"/>
        </w:rPr>
        <w:t>are</w:t>
      </w:r>
      <w:r w:rsidRPr="001D40A9">
        <w:rPr>
          <w:rFonts w:eastAsia="Arial" w:cs="Arial"/>
          <w:spacing w:val="-2"/>
          <w:szCs w:val="24"/>
        </w:rPr>
        <w:t xml:space="preserve"> </w:t>
      </w:r>
      <w:r w:rsidRPr="001D40A9">
        <w:rPr>
          <w:rFonts w:eastAsia="Arial" w:cs="Arial"/>
          <w:spacing w:val="-1"/>
          <w:szCs w:val="24"/>
        </w:rPr>
        <w:t>supported</w:t>
      </w:r>
      <w:r w:rsidRPr="001D40A9">
        <w:rPr>
          <w:rFonts w:eastAsia="Arial" w:cs="Arial"/>
          <w:spacing w:val="-2"/>
          <w:szCs w:val="24"/>
        </w:rPr>
        <w:t xml:space="preserve"> </w:t>
      </w:r>
      <w:r w:rsidRPr="001D40A9">
        <w:rPr>
          <w:rFonts w:eastAsia="Arial" w:cs="Arial"/>
          <w:szCs w:val="24"/>
        </w:rPr>
        <w:t>by</w:t>
      </w:r>
      <w:r w:rsidRPr="001D40A9">
        <w:rPr>
          <w:rFonts w:eastAsia="Arial" w:cs="Arial"/>
          <w:spacing w:val="-2"/>
          <w:szCs w:val="24"/>
        </w:rPr>
        <w:t xml:space="preserve"> </w:t>
      </w:r>
      <w:r w:rsidRPr="001D40A9">
        <w:rPr>
          <w:rFonts w:eastAsia="Arial" w:cs="Arial"/>
          <w:szCs w:val="24"/>
        </w:rPr>
        <w:t>three</w:t>
      </w:r>
      <w:r w:rsidRPr="001D40A9">
        <w:rPr>
          <w:rFonts w:eastAsia="Arial" w:cs="Arial"/>
          <w:spacing w:val="-2"/>
          <w:szCs w:val="24"/>
        </w:rPr>
        <w:t xml:space="preserve"> </w:t>
      </w:r>
      <w:r w:rsidRPr="001D40A9">
        <w:rPr>
          <w:rFonts w:eastAsia="Arial" w:cs="Arial"/>
          <w:spacing w:val="-1"/>
          <w:szCs w:val="24"/>
        </w:rPr>
        <w:t>unique</w:t>
      </w:r>
      <w:r w:rsidRPr="001D40A9">
        <w:rPr>
          <w:rFonts w:eastAsia="Arial" w:cs="Arial"/>
          <w:spacing w:val="-2"/>
          <w:szCs w:val="24"/>
        </w:rPr>
        <w:t xml:space="preserve"> </w:t>
      </w:r>
      <w:r w:rsidRPr="001D40A9">
        <w:rPr>
          <w:rFonts w:eastAsia="Arial" w:cs="Arial"/>
          <w:spacing w:val="-1"/>
          <w:szCs w:val="24"/>
        </w:rPr>
        <w:t xml:space="preserve">endowments, in addition to the Center for Jewish Philanthropy’s </w:t>
      </w:r>
      <w:r w:rsidR="00F67679" w:rsidRPr="001D40A9">
        <w:rPr>
          <w:rFonts w:eastAsia="Arial" w:cs="Arial"/>
          <w:spacing w:val="-1"/>
          <w:szCs w:val="24"/>
        </w:rPr>
        <w:t>A</w:t>
      </w:r>
      <w:r w:rsidRPr="001D40A9">
        <w:rPr>
          <w:rFonts w:eastAsia="Arial" w:cs="Arial"/>
          <w:spacing w:val="-1"/>
          <w:szCs w:val="24"/>
        </w:rPr>
        <w:t xml:space="preserve">nnual </w:t>
      </w:r>
      <w:r w:rsidR="00F67679" w:rsidRPr="001D40A9">
        <w:rPr>
          <w:rFonts w:eastAsia="Arial" w:cs="Arial"/>
          <w:spacing w:val="-1"/>
          <w:szCs w:val="24"/>
        </w:rPr>
        <w:t>C</w:t>
      </w:r>
      <w:r w:rsidRPr="001D40A9">
        <w:rPr>
          <w:rFonts w:eastAsia="Arial" w:cs="Arial"/>
          <w:spacing w:val="-1"/>
          <w:szCs w:val="24"/>
        </w:rPr>
        <w:t>ampaign:</w:t>
      </w:r>
    </w:p>
    <w:p w14:paraId="7E09D071" w14:textId="77777777" w:rsidR="00B820D6" w:rsidRPr="001D40A9" w:rsidRDefault="00B820D6" w:rsidP="00B95CBC">
      <w:pPr>
        <w:widowControl w:val="0"/>
        <w:spacing w:after="0" w:line="240" w:lineRule="auto"/>
        <w:rPr>
          <w:rFonts w:eastAsia="Arial" w:cs="Arial"/>
          <w:spacing w:val="-1"/>
          <w:szCs w:val="24"/>
        </w:rPr>
      </w:pPr>
    </w:p>
    <w:p w14:paraId="4E498C69" w14:textId="77777777" w:rsidR="00B95CBC" w:rsidRPr="001D40A9" w:rsidRDefault="00B95CBC" w:rsidP="00B95CBC">
      <w:pPr>
        <w:widowControl w:val="0"/>
        <w:numPr>
          <w:ilvl w:val="0"/>
          <w:numId w:val="3"/>
        </w:numPr>
        <w:spacing w:after="0" w:line="240" w:lineRule="auto"/>
        <w:contextualSpacing/>
        <w:rPr>
          <w:rFonts w:eastAsia="Arial" w:cs="Arial"/>
          <w:spacing w:val="-1"/>
          <w:szCs w:val="24"/>
        </w:rPr>
      </w:pPr>
      <w:r w:rsidRPr="001D40A9">
        <w:rPr>
          <w:rFonts w:eastAsia="Arial" w:cs="Arial"/>
          <w:spacing w:val="-1"/>
          <w:szCs w:val="24"/>
        </w:rPr>
        <w:t>Fund for Jewish Philanthropy</w:t>
      </w:r>
    </w:p>
    <w:p w14:paraId="769C7AD2" w14:textId="77777777" w:rsidR="00B95CBC" w:rsidRPr="001D40A9" w:rsidRDefault="00B95CBC" w:rsidP="00B95CBC">
      <w:pPr>
        <w:widowControl w:val="0"/>
        <w:numPr>
          <w:ilvl w:val="0"/>
          <w:numId w:val="3"/>
        </w:numPr>
        <w:tabs>
          <w:tab w:val="left" w:pos="1649"/>
        </w:tabs>
        <w:spacing w:after="0" w:line="240" w:lineRule="auto"/>
        <w:rPr>
          <w:rFonts w:eastAsia="Arial" w:cs="Arial"/>
          <w:szCs w:val="24"/>
        </w:rPr>
      </w:pPr>
      <w:r w:rsidRPr="001D40A9">
        <w:rPr>
          <w:rFonts w:eastAsia="Arial" w:cs="Arial"/>
          <w:spacing w:val="-1"/>
          <w:szCs w:val="24"/>
        </w:rPr>
        <w:t>Field</w:t>
      </w:r>
      <w:r w:rsidRPr="001D40A9">
        <w:rPr>
          <w:rFonts w:eastAsia="Arial" w:cs="Arial"/>
          <w:szCs w:val="24"/>
        </w:rPr>
        <w:t xml:space="preserve"> of</w:t>
      </w:r>
      <w:r w:rsidRPr="001D40A9">
        <w:rPr>
          <w:rFonts w:eastAsia="Arial" w:cs="Arial"/>
          <w:spacing w:val="2"/>
          <w:szCs w:val="24"/>
        </w:rPr>
        <w:t xml:space="preserve"> </w:t>
      </w:r>
      <w:r w:rsidRPr="001D40A9">
        <w:rPr>
          <w:rFonts w:eastAsia="Arial" w:cs="Arial"/>
          <w:spacing w:val="-1"/>
          <w:szCs w:val="24"/>
        </w:rPr>
        <w:t>Interest</w:t>
      </w:r>
      <w:r w:rsidRPr="001D40A9">
        <w:rPr>
          <w:rFonts w:eastAsia="Arial" w:cs="Arial"/>
          <w:spacing w:val="-3"/>
          <w:szCs w:val="24"/>
        </w:rPr>
        <w:t xml:space="preserve"> </w:t>
      </w:r>
      <w:r w:rsidRPr="001D40A9">
        <w:rPr>
          <w:rFonts w:eastAsia="Arial" w:cs="Arial"/>
          <w:szCs w:val="24"/>
        </w:rPr>
        <w:t>Funds</w:t>
      </w:r>
    </w:p>
    <w:p w14:paraId="6C20D2F5" w14:textId="77777777" w:rsidR="00B95CBC" w:rsidRPr="001D40A9" w:rsidRDefault="00B95CBC" w:rsidP="00B95CBC">
      <w:pPr>
        <w:widowControl w:val="0"/>
        <w:numPr>
          <w:ilvl w:val="0"/>
          <w:numId w:val="3"/>
        </w:numPr>
        <w:spacing w:after="0" w:line="240" w:lineRule="auto"/>
        <w:contextualSpacing/>
        <w:rPr>
          <w:rFonts w:eastAsia="Arial" w:cs="Arial"/>
          <w:spacing w:val="-1"/>
          <w:szCs w:val="24"/>
        </w:rPr>
      </w:pPr>
      <w:r w:rsidRPr="001D40A9">
        <w:rPr>
          <w:rFonts w:eastAsia="Arial" w:cs="Arial"/>
          <w:spacing w:val="-1"/>
          <w:szCs w:val="24"/>
        </w:rPr>
        <w:t>Jewish</w:t>
      </w:r>
      <w:r w:rsidRPr="001D40A9">
        <w:rPr>
          <w:rFonts w:eastAsia="Arial" w:cs="Arial"/>
          <w:spacing w:val="-4"/>
          <w:szCs w:val="24"/>
        </w:rPr>
        <w:t xml:space="preserve"> </w:t>
      </w:r>
      <w:r w:rsidRPr="001D40A9">
        <w:rPr>
          <w:rFonts w:eastAsia="Arial" w:cs="Arial"/>
          <w:szCs w:val="24"/>
        </w:rPr>
        <w:t>Women’s</w:t>
      </w:r>
      <w:r w:rsidRPr="001D40A9">
        <w:rPr>
          <w:rFonts w:eastAsia="Arial" w:cs="Arial"/>
          <w:spacing w:val="-2"/>
          <w:szCs w:val="24"/>
        </w:rPr>
        <w:t xml:space="preserve"> </w:t>
      </w:r>
      <w:r w:rsidRPr="001D40A9">
        <w:rPr>
          <w:rFonts w:eastAsia="Arial" w:cs="Arial"/>
          <w:spacing w:val="-1"/>
          <w:szCs w:val="24"/>
        </w:rPr>
        <w:t>Endowment Fund</w:t>
      </w:r>
    </w:p>
    <w:p w14:paraId="4249E6D5" w14:textId="77777777" w:rsidR="00B95CBC" w:rsidRPr="001D40A9" w:rsidRDefault="00B95CBC" w:rsidP="00B95CBC">
      <w:pPr>
        <w:widowControl w:val="0"/>
        <w:spacing w:after="0" w:line="240" w:lineRule="auto"/>
        <w:ind w:left="207"/>
        <w:rPr>
          <w:rFonts w:eastAsia="Arial" w:cs="Arial"/>
          <w:spacing w:val="-1"/>
          <w:szCs w:val="24"/>
        </w:rPr>
      </w:pPr>
    </w:p>
    <w:p w14:paraId="28294D86" w14:textId="03237BD1" w:rsidR="00B95CBC" w:rsidRPr="001D40A9" w:rsidRDefault="00B95CBC" w:rsidP="00B95CBC">
      <w:pPr>
        <w:widowControl w:val="0"/>
        <w:spacing w:after="0" w:line="240" w:lineRule="auto"/>
        <w:outlineLvl w:val="1"/>
        <w:rPr>
          <w:rFonts w:eastAsia="Arial" w:cs="Arial"/>
          <w:color w:val="004750"/>
          <w:szCs w:val="24"/>
        </w:rPr>
      </w:pPr>
      <w:r w:rsidRPr="001D40A9">
        <w:rPr>
          <w:rFonts w:eastAsia="Arial" w:cs="Arial"/>
          <w:b/>
          <w:bCs/>
          <w:color w:val="004750"/>
          <w:spacing w:val="-1"/>
          <w:szCs w:val="24"/>
          <w:u w:val="thick" w:color="046D86"/>
        </w:rPr>
        <w:t xml:space="preserve">Fund </w:t>
      </w:r>
      <w:r w:rsidRPr="001D40A9">
        <w:rPr>
          <w:rFonts w:eastAsia="Arial" w:cs="Arial"/>
          <w:b/>
          <w:bCs/>
          <w:color w:val="004750"/>
          <w:szCs w:val="24"/>
          <w:u w:val="thick" w:color="046D86"/>
        </w:rPr>
        <w:t>for</w:t>
      </w:r>
      <w:r w:rsidRPr="001D40A9">
        <w:rPr>
          <w:rFonts w:eastAsia="Arial" w:cs="Arial"/>
          <w:b/>
          <w:bCs/>
          <w:color w:val="004750"/>
          <w:spacing w:val="-2"/>
          <w:szCs w:val="24"/>
          <w:u w:val="thick" w:color="046D86"/>
        </w:rPr>
        <w:t xml:space="preserve"> </w:t>
      </w:r>
      <w:r w:rsidRPr="001D40A9">
        <w:rPr>
          <w:rFonts w:eastAsia="Arial" w:cs="Arial"/>
          <w:b/>
          <w:bCs/>
          <w:color w:val="004750"/>
          <w:spacing w:val="-1"/>
          <w:szCs w:val="24"/>
          <w:u w:val="thick" w:color="046D86"/>
        </w:rPr>
        <w:t>Jewish</w:t>
      </w:r>
      <w:r w:rsidRPr="001D40A9">
        <w:rPr>
          <w:rFonts w:eastAsia="Arial" w:cs="Arial"/>
          <w:b/>
          <w:bCs/>
          <w:color w:val="004750"/>
          <w:spacing w:val="-3"/>
          <w:szCs w:val="24"/>
          <w:u w:val="thick" w:color="046D86"/>
        </w:rPr>
        <w:t xml:space="preserve"> </w:t>
      </w:r>
      <w:r w:rsidRPr="001D40A9">
        <w:rPr>
          <w:rFonts w:eastAsia="Arial" w:cs="Arial"/>
          <w:b/>
          <w:bCs/>
          <w:color w:val="004750"/>
          <w:spacing w:val="-1"/>
          <w:szCs w:val="24"/>
          <w:u w:val="thick" w:color="046D86"/>
        </w:rPr>
        <w:t>Philanthropy</w:t>
      </w:r>
      <w:r w:rsidRPr="001D40A9">
        <w:rPr>
          <w:rFonts w:eastAsia="Arial" w:cs="Arial"/>
          <w:b/>
          <w:bCs/>
          <w:color w:val="004750"/>
          <w:spacing w:val="-2"/>
          <w:szCs w:val="24"/>
          <w:u w:val="thick" w:color="046D86"/>
        </w:rPr>
        <w:t xml:space="preserve"> </w:t>
      </w:r>
      <w:r w:rsidRPr="001D40A9">
        <w:rPr>
          <w:rFonts w:eastAsia="Arial" w:cs="Arial"/>
          <w:b/>
          <w:bCs/>
          <w:color w:val="004750"/>
          <w:spacing w:val="-1"/>
          <w:szCs w:val="24"/>
          <w:u w:val="thick" w:color="046D86"/>
        </w:rPr>
        <w:t>and</w:t>
      </w:r>
      <w:r w:rsidRPr="001D40A9">
        <w:rPr>
          <w:rFonts w:eastAsia="Arial" w:cs="Arial"/>
          <w:b/>
          <w:bCs/>
          <w:color w:val="004750"/>
          <w:szCs w:val="24"/>
          <w:u w:val="thick" w:color="046D86"/>
        </w:rPr>
        <w:t xml:space="preserve"> Field</w:t>
      </w:r>
      <w:r w:rsidRPr="001D40A9">
        <w:rPr>
          <w:rFonts w:eastAsia="Arial" w:cs="Arial"/>
          <w:b/>
          <w:bCs/>
          <w:color w:val="004750"/>
          <w:spacing w:val="-2"/>
          <w:szCs w:val="24"/>
          <w:u w:val="thick" w:color="046D86"/>
        </w:rPr>
        <w:t xml:space="preserve"> </w:t>
      </w:r>
      <w:r w:rsidRPr="001D40A9">
        <w:rPr>
          <w:rFonts w:eastAsia="Arial" w:cs="Arial"/>
          <w:b/>
          <w:bCs/>
          <w:color w:val="004750"/>
          <w:szCs w:val="24"/>
          <w:u w:val="thick" w:color="046D86"/>
        </w:rPr>
        <w:t>of</w:t>
      </w:r>
      <w:r w:rsidRPr="001D40A9">
        <w:rPr>
          <w:rFonts w:eastAsia="Arial" w:cs="Arial"/>
          <w:b/>
          <w:bCs/>
          <w:color w:val="004750"/>
          <w:spacing w:val="-2"/>
          <w:szCs w:val="24"/>
          <w:u w:val="thick" w:color="046D86"/>
        </w:rPr>
        <w:t xml:space="preserve"> </w:t>
      </w:r>
      <w:r w:rsidRPr="001D40A9">
        <w:rPr>
          <w:rFonts w:eastAsia="Arial" w:cs="Arial"/>
          <w:b/>
          <w:bCs/>
          <w:color w:val="004750"/>
          <w:spacing w:val="-1"/>
          <w:szCs w:val="24"/>
          <w:u w:val="thick" w:color="046D86"/>
        </w:rPr>
        <w:t>Interest</w:t>
      </w:r>
      <w:r w:rsidRPr="001D40A9">
        <w:rPr>
          <w:rFonts w:eastAsia="Arial" w:cs="Arial"/>
          <w:b/>
          <w:bCs/>
          <w:color w:val="004750"/>
          <w:spacing w:val="1"/>
          <w:szCs w:val="24"/>
          <w:u w:val="thick" w:color="046D86"/>
        </w:rPr>
        <w:t xml:space="preserve"> </w:t>
      </w:r>
      <w:r w:rsidRPr="001D40A9">
        <w:rPr>
          <w:rFonts w:eastAsia="Arial" w:cs="Arial"/>
          <w:b/>
          <w:bCs/>
          <w:color w:val="004750"/>
          <w:spacing w:val="-1"/>
          <w:szCs w:val="24"/>
          <w:u w:val="thick" w:color="046D86"/>
        </w:rPr>
        <w:t>Funds</w:t>
      </w:r>
    </w:p>
    <w:p w14:paraId="538FE6D8" w14:textId="353229BE" w:rsidR="00B95CBC" w:rsidRPr="001D40A9" w:rsidRDefault="00B95CBC" w:rsidP="00B95CBC">
      <w:pPr>
        <w:widowControl w:val="0"/>
        <w:spacing w:before="1" w:after="0" w:line="240" w:lineRule="auto"/>
        <w:ind w:right="101"/>
        <w:rPr>
          <w:rFonts w:eastAsia="Arial" w:cs="Arial"/>
          <w:szCs w:val="24"/>
        </w:rPr>
      </w:pPr>
      <w:r w:rsidRPr="001D40A9">
        <w:rPr>
          <w:rFonts w:eastAsia="Arial" w:cs="Arial"/>
          <w:spacing w:val="-1"/>
          <w:szCs w:val="24"/>
        </w:rPr>
        <w:t>Grants</w:t>
      </w:r>
      <w:r w:rsidRPr="001D40A9">
        <w:rPr>
          <w:rFonts w:eastAsia="Arial" w:cs="Arial"/>
          <w:spacing w:val="15"/>
          <w:szCs w:val="24"/>
        </w:rPr>
        <w:t xml:space="preserve"> </w:t>
      </w:r>
      <w:r w:rsidRPr="001D40A9">
        <w:rPr>
          <w:rFonts w:eastAsia="Arial" w:cs="Arial"/>
          <w:spacing w:val="-1"/>
          <w:szCs w:val="24"/>
        </w:rPr>
        <w:t>from</w:t>
      </w:r>
      <w:r w:rsidRPr="001D40A9">
        <w:rPr>
          <w:rFonts w:eastAsia="Arial" w:cs="Arial"/>
          <w:spacing w:val="18"/>
          <w:szCs w:val="24"/>
        </w:rPr>
        <w:t xml:space="preserve"> </w:t>
      </w:r>
      <w:r w:rsidRPr="001D40A9">
        <w:rPr>
          <w:rFonts w:eastAsia="Arial" w:cs="Arial"/>
          <w:szCs w:val="24"/>
        </w:rPr>
        <w:t>the</w:t>
      </w:r>
      <w:r w:rsidRPr="001D40A9">
        <w:rPr>
          <w:rFonts w:eastAsia="Arial" w:cs="Arial"/>
          <w:spacing w:val="17"/>
          <w:szCs w:val="24"/>
        </w:rPr>
        <w:t xml:space="preserve"> </w:t>
      </w:r>
      <w:r w:rsidRPr="001D40A9">
        <w:rPr>
          <w:rFonts w:eastAsia="Arial" w:cs="Arial"/>
          <w:spacing w:val="-1"/>
          <w:szCs w:val="24"/>
        </w:rPr>
        <w:t>Fund</w:t>
      </w:r>
      <w:r w:rsidRPr="001D40A9">
        <w:rPr>
          <w:rFonts w:eastAsia="Arial" w:cs="Arial"/>
          <w:spacing w:val="14"/>
          <w:szCs w:val="24"/>
        </w:rPr>
        <w:t xml:space="preserve"> </w:t>
      </w:r>
      <w:r w:rsidRPr="001D40A9">
        <w:rPr>
          <w:rFonts w:eastAsia="Arial" w:cs="Arial"/>
          <w:spacing w:val="-1"/>
          <w:szCs w:val="24"/>
        </w:rPr>
        <w:t>for</w:t>
      </w:r>
      <w:r w:rsidRPr="001D40A9">
        <w:rPr>
          <w:rFonts w:eastAsia="Arial" w:cs="Arial"/>
          <w:spacing w:val="18"/>
          <w:szCs w:val="24"/>
        </w:rPr>
        <w:t xml:space="preserve"> </w:t>
      </w:r>
      <w:r w:rsidRPr="001D40A9">
        <w:rPr>
          <w:rFonts w:eastAsia="Arial" w:cs="Arial"/>
          <w:spacing w:val="-1"/>
          <w:szCs w:val="24"/>
        </w:rPr>
        <w:t>Jewish</w:t>
      </w:r>
      <w:r w:rsidRPr="001D40A9">
        <w:rPr>
          <w:rFonts w:eastAsia="Arial" w:cs="Arial"/>
          <w:spacing w:val="17"/>
          <w:szCs w:val="24"/>
        </w:rPr>
        <w:t xml:space="preserve"> </w:t>
      </w:r>
      <w:r w:rsidRPr="001D40A9">
        <w:rPr>
          <w:rFonts w:eastAsia="Arial" w:cs="Arial"/>
          <w:spacing w:val="-1"/>
          <w:szCs w:val="24"/>
        </w:rPr>
        <w:t>Philanthropy</w:t>
      </w:r>
      <w:r w:rsidRPr="001D40A9">
        <w:rPr>
          <w:rFonts w:eastAsia="Arial" w:cs="Arial"/>
          <w:spacing w:val="15"/>
          <w:szCs w:val="24"/>
        </w:rPr>
        <w:t xml:space="preserve"> </w:t>
      </w:r>
      <w:r w:rsidRPr="001D40A9">
        <w:rPr>
          <w:rFonts w:eastAsia="Arial" w:cs="Arial"/>
          <w:szCs w:val="24"/>
        </w:rPr>
        <w:t>of</w:t>
      </w:r>
      <w:r w:rsidRPr="001D40A9">
        <w:rPr>
          <w:rFonts w:eastAsia="Arial" w:cs="Arial"/>
          <w:spacing w:val="18"/>
          <w:szCs w:val="24"/>
        </w:rPr>
        <w:t xml:space="preserve"> </w:t>
      </w:r>
      <w:r w:rsidRPr="001D40A9">
        <w:rPr>
          <w:rFonts w:eastAsia="Arial" w:cs="Arial"/>
          <w:szCs w:val="24"/>
        </w:rPr>
        <w:t>the</w:t>
      </w:r>
      <w:r w:rsidRPr="001D40A9">
        <w:rPr>
          <w:rFonts w:eastAsia="Arial" w:cs="Arial"/>
          <w:spacing w:val="17"/>
          <w:szCs w:val="24"/>
        </w:rPr>
        <w:t xml:space="preserve"> </w:t>
      </w:r>
      <w:r w:rsidRPr="001D40A9">
        <w:rPr>
          <w:rFonts w:eastAsia="Arial" w:cs="Arial"/>
          <w:spacing w:val="-1"/>
          <w:szCs w:val="24"/>
        </w:rPr>
        <w:t>Jewish</w:t>
      </w:r>
      <w:r w:rsidRPr="001D40A9">
        <w:rPr>
          <w:rFonts w:eastAsia="Arial" w:cs="Arial"/>
          <w:spacing w:val="17"/>
          <w:szCs w:val="24"/>
        </w:rPr>
        <w:t xml:space="preserve"> </w:t>
      </w:r>
      <w:r w:rsidRPr="001D40A9">
        <w:rPr>
          <w:rFonts w:eastAsia="Arial" w:cs="Arial"/>
          <w:spacing w:val="-1"/>
          <w:szCs w:val="24"/>
        </w:rPr>
        <w:t>Community</w:t>
      </w:r>
      <w:r w:rsidRPr="001D40A9">
        <w:rPr>
          <w:rFonts w:eastAsia="Arial" w:cs="Arial"/>
          <w:spacing w:val="15"/>
          <w:szCs w:val="24"/>
        </w:rPr>
        <w:t xml:space="preserve"> </w:t>
      </w:r>
      <w:r w:rsidRPr="001D40A9">
        <w:rPr>
          <w:rFonts w:eastAsia="Arial" w:cs="Arial"/>
          <w:szCs w:val="24"/>
        </w:rPr>
        <w:t>Foundation</w:t>
      </w:r>
      <w:r w:rsidRPr="001D40A9">
        <w:rPr>
          <w:rFonts w:eastAsia="Arial" w:cs="Arial"/>
          <w:spacing w:val="17"/>
          <w:szCs w:val="24"/>
        </w:rPr>
        <w:t xml:space="preserve"> </w:t>
      </w:r>
      <w:r w:rsidRPr="001D40A9">
        <w:rPr>
          <w:rFonts w:eastAsia="Arial" w:cs="Arial"/>
          <w:spacing w:val="-1"/>
          <w:szCs w:val="24"/>
        </w:rPr>
        <w:t>(“Foundation”)</w:t>
      </w:r>
      <w:r w:rsidRPr="001D40A9">
        <w:rPr>
          <w:rFonts w:eastAsia="Arial" w:cs="Arial"/>
          <w:spacing w:val="20"/>
          <w:szCs w:val="24"/>
        </w:rPr>
        <w:t xml:space="preserve"> </w:t>
      </w:r>
      <w:r w:rsidRPr="001D40A9">
        <w:rPr>
          <w:rFonts w:eastAsia="Arial" w:cs="Arial"/>
          <w:spacing w:val="-1"/>
          <w:szCs w:val="24"/>
        </w:rPr>
        <w:t>and</w:t>
      </w:r>
      <w:r w:rsidRPr="001D40A9">
        <w:rPr>
          <w:rFonts w:eastAsia="Arial" w:cs="Arial"/>
          <w:spacing w:val="49"/>
          <w:szCs w:val="24"/>
        </w:rPr>
        <w:t xml:space="preserve"> </w:t>
      </w:r>
      <w:r w:rsidRPr="001D40A9">
        <w:rPr>
          <w:rFonts w:eastAsia="Arial" w:cs="Arial"/>
          <w:spacing w:val="-1"/>
          <w:szCs w:val="24"/>
        </w:rPr>
        <w:t>Field</w:t>
      </w:r>
      <w:r w:rsidRPr="001D40A9">
        <w:rPr>
          <w:rFonts w:eastAsia="Arial" w:cs="Arial"/>
          <w:szCs w:val="24"/>
        </w:rPr>
        <w:t xml:space="preserve"> of</w:t>
      </w:r>
      <w:r w:rsidRPr="001D40A9">
        <w:rPr>
          <w:rFonts w:eastAsia="Arial" w:cs="Arial"/>
          <w:spacing w:val="4"/>
          <w:szCs w:val="24"/>
        </w:rPr>
        <w:t xml:space="preserve"> </w:t>
      </w:r>
      <w:r w:rsidRPr="001D40A9">
        <w:rPr>
          <w:rFonts w:eastAsia="Arial" w:cs="Arial"/>
          <w:spacing w:val="-1"/>
          <w:szCs w:val="24"/>
        </w:rPr>
        <w:t>Interest</w:t>
      </w:r>
      <w:r w:rsidRPr="001D40A9">
        <w:rPr>
          <w:rFonts w:eastAsia="Arial" w:cs="Arial"/>
          <w:spacing w:val="2"/>
          <w:szCs w:val="24"/>
        </w:rPr>
        <w:t xml:space="preserve"> </w:t>
      </w:r>
      <w:r w:rsidRPr="001D40A9">
        <w:rPr>
          <w:rFonts w:eastAsia="Arial" w:cs="Arial"/>
          <w:spacing w:val="-1"/>
          <w:szCs w:val="24"/>
        </w:rPr>
        <w:t>Funds</w:t>
      </w:r>
      <w:r w:rsidRPr="001D40A9">
        <w:rPr>
          <w:rFonts w:eastAsia="Arial" w:cs="Arial"/>
          <w:spacing w:val="2"/>
          <w:szCs w:val="24"/>
        </w:rPr>
        <w:t xml:space="preserve"> </w:t>
      </w:r>
      <w:r w:rsidRPr="001D40A9">
        <w:rPr>
          <w:rFonts w:eastAsia="Arial" w:cs="Arial"/>
          <w:spacing w:val="-1"/>
          <w:szCs w:val="24"/>
        </w:rPr>
        <w:t>allow</w:t>
      </w:r>
      <w:r w:rsidRPr="001D40A9">
        <w:rPr>
          <w:rFonts w:eastAsia="Arial" w:cs="Arial"/>
          <w:spacing w:val="-3"/>
          <w:szCs w:val="24"/>
        </w:rPr>
        <w:t xml:space="preserve"> </w:t>
      </w:r>
      <w:r w:rsidRPr="001D40A9">
        <w:rPr>
          <w:rFonts w:eastAsia="Arial" w:cs="Arial"/>
          <w:szCs w:val="24"/>
        </w:rPr>
        <w:t xml:space="preserve">the </w:t>
      </w:r>
      <w:r w:rsidRPr="001D40A9">
        <w:rPr>
          <w:rFonts w:eastAsia="Arial" w:cs="Arial"/>
          <w:spacing w:val="-1"/>
          <w:szCs w:val="24"/>
        </w:rPr>
        <w:t>Center for Jewish Philanthropy</w:t>
      </w:r>
      <w:r w:rsidRPr="001D40A9">
        <w:rPr>
          <w:rFonts w:eastAsia="Arial" w:cs="Arial"/>
          <w:szCs w:val="24"/>
        </w:rPr>
        <w:t xml:space="preserve"> to </w:t>
      </w:r>
      <w:r w:rsidRPr="001D40A9">
        <w:rPr>
          <w:rFonts w:eastAsia="Arial" w:cs="Arial"/>
          <w:spacing w:val="-1"/>
          <w:szCs w:val="24"/>
        </w:rPr>
        <w:t>support</w:t>
      </w:r>
      <w:r w:rsidRPr="001D40A9">
        <w:rPr>
          <w:rFonts w:eastAsia="Arial" w:cs="Arial"/>
          <w:spacing w:val="2"/>
          <w:szCs w:val="24"/>
        </w:rPr>
        <w:t xml:space="preserve"> </w:t>
      </w:r>
      <w:r w:rsidRPr="001D40A9">
        <w:rPr>
          <w:rFonts w:eastAsia="Arial" w:cs="Arial"/>
          <w:spacing w:val="-1"/>
          <w:szCs w:val="24"/>
        </w:rPr>
        <w:t>programs</w:t>
      </w:r>
      <w:r w:rsidRPr="001D40A9">
        <w:rPr>
          <w:rFonts w:eastAsia="Arial" w:cs="Arial"/>
          <w:spacing w:val="1"/>
          <w:szCs w:val="24"/>
        </w:rPr>
        <w:t xml:space="preserve"> </w:t>
      </w:r>
      <w:r w:rsidRPr="001D40A9">
        <w:rPr>
          <w:rFonts w:eastAsia="Arial" w:cs="Arial"/>
          <w:spacing w:val="-1"/>
          <w:szCs w:val="24"/>
        </w:rPr>
        <w:t>and</w:t>
      </w:r>
      <w:r w:rsidRPr="001D40A9">
        <w:rPr>
          <w:rFonts w:eastAsia="Arial" w:cs="Arial"/>
          <w:szCs w:val="24"/>
        </w:rPr>
        <w:t xml:space="preserve"> address</w:t>
      </w:r>
      <w:r w:rsidRPr="001D40A9">
        <w:rPr>
          <w:rFonts w:eastAsia="Arial" w:cs="Arial"/>
          <w:spacing w:val="1"/>
          <w:szCs w:val="24"/>
        </w:rPr>
        <w:t xml:space="preserve"> </w:t>
      </w:r>
      <w:r w:rsidR="00C06176" w:rsidRPr="001D40A9">
        <w:rPr>
          <w:rFonts w:eastAsia="Arial" w:cs="Arial"/>
          <w:spacing w:val="-2"/>
          <w:szCs w:val="24"/>
        </w:rPr>
        <w:t>unmet needs in the Jewish community</w:t>
      </w:r>
      <w:r w:rsidRPr="001D40A9">
        <w:rPr>
          <w:rFonts w:eastAsia="Arial" w:cs="Arial"/>
          <w:spacing w:val="-1"/>
          <w:szCs w:val="24"/>
        </w:rPr>
        <w:t>.</w:t>
      </w:r>
    </w:p>
    <w:p w14:paraId="5297CC27" w14:textId="77777777" w:rsidR="00B95CBC" w:rsidRPr="001D40A9" w:rsidRDefault="00B95CBC" w:rsidP="00B95CBC">
      <w:pPr>
        <w:widowControl w:val="0"/>
        <w:spacing w:before="10" w:after="0" w:line="240" w:lineRule="auto"/>
        <w:rPr>
          <w:rFonts w:eastAsia="Arial" w:cs="Arial"/>
          <w:szCs w:val="24"/>
        </w:rPr>
      </w:pPr>
    </w:p>
    <w:p w14:paraId="6793D0BE" w14:textId="77777777" w:rsidR="009538BD" w:rsidRPr="001D40A9" w:rsidRDefault="009538BD" w:rsidP="00B95CBC">
      <w:pPr>
        <w:widowControl w:val="0"/>
        <w:spacing w:after="0" w:line="240" w:lineRule="auto"/>
        <w:outlineLvl w:val="1"/>
        <w:rPr>
          <w:rFonts w:eastAsia="Arial" w:cs="Arial"/>
          <w:b/>
          <w:bCs/>
          <w:color w:val="004750"/>
          <w:szCs w:val="24"/>
          <w:u w:val="thick" w:color="046D86"/>
        </w:rPr>
      </w:pPr>
    </w:p>
    <w:p w14:paraId="247FCC49" w14:textId="086A0D7B" w:rsidR="00B95CBC" w:rsidRPr="001D40A9" w:rsidRDefault="00B95CBC" w:rsidP="00B95CBC">
      <w:pPr>
        <w:widowControl w:val="0"/>
        <w:spacing w:after="0" w:line="240" w:lineRule="auto"/>
        <w:outlineLvl w:val="1"/>
        <w:rPr>
          <w:rFonts w:eastAsia="Arial" w:cs="Arial"/>
          <w:b/>
          <w:bCs/>
          <w:color w:val="004750"/>
          <w:spacing w:val="-1"/>
          <w:szCs w:val="24"/>
          <w:u w:val="thick" w:color="046D86"/>
        </w:rPr>
      </w:pPr>
      <w:r w:rsidRPr="001D40A9">
        <w:rPr>
          <w:rFonts w:eastAsia="Arial" w:cs="Arial"/>
          <w:b/>
          <w:bCs/>
          <w:color w:val="004750"/>
          <w:szCs w:val="24"/>
          <w:u w:val="thick" w:color="046D86"/>
        </w:rPr>
        <w:t>Field</w:t>
      </w:r>
      <w:r w:rsidRPr="001D40A9">
        <w:rPr>
          <w:rFonts w:eastAsia="Arial" w:cs="Arial"/>
          <w:b/>
          <w:bCs/>
          <w:color w:val="004750"/>
          <w:spacing w:val="-2"/>
          <w:szCs w:val="24"/>
          <w:u w:val="thick" w:color="046D86"/>
        </w:rPr>
        <w:t xml:space="preserve"> </w:t>
      </w:r>
      <w:r w:rsidRPr="001D40A9">
        <w:rPr>
          <w:rFonts w:eastAsia="Arial" w:cs="Arial"/>
          <w:b/>
          <w:bCs/>
          <w:color w:val="004750"/>
          <w:szCs w:val="24"/>
          <w:u w:val="thick" w:color="046D86"/>
        </w:rPr>
        <w:t>of</w:t>
      </w:r>
      <w:r w:rsidRPr="001D40A9">
        <w:rPr>
          <w:rFonts w:eastAsia="Arial" w:cs="Arial"/>
          <w:b/>
          <w:bCs/>
          <w:color w:val="004750"/>
          <w:spacing w:val="-2"/>
          <w:szCs w:val="24"/>
          <w:u w:val="thick" w:color="046D86"/>
        </w:rPr>
        <w:t xml:space="preserve"> </w:t>
      </w:r>
      <w:r w:rsidRPr="001D40A9">
        <w:rPr>
          <w:rFonts w:eastAsia="Arial" w:cs="Arial"/>
          <w:b/>
          <w:bCs/>
          <w:color w:val="004750"/>
          <w:spacing w:val="-1"/>
          <w:szCs w:val="24"/>
          <w:u w:val="thick" w:color="046D86"/>
        </w:rPr>
        <w:t>Interest</w:t>
      </w:r>
      <w:r w:rsidRPr="001D40A9">
        <w:rPr>
          <w:rFonts w:eastAsia="Arial" w:cs="Arial"/>
          <w:b/>
          <w:bCs/>
          <w:color w:val="004750"/>
          <w:spacing w:val="-2"/>
          <w:szCs w:val="24"/>
          <w:u w:val="thick" w:color="046D86"/>
        </w:rPr>
        <w:t xml:space="preserve"> </w:t>
      </w:r>
      <w:r w:rsidRPr="001D40A9">
        <w:rPr>
          <w:rFonts w:eastAsia="Arial" w:cs="Arial"/>
          <w:b/>
          <w:bCs/>
          <w:color w:val="004750"/>
          <w:spacing w:val="-1"/>
          <w:szCs w:val="24"/>
          <w:u w:val="thick" w:color="046D86"/>
        </w:rPr>
        <w:t>Funds</w:t>
      </w:r>
    </w:p>
    <w:p w14:paraId="55CCD75F" w14:textId="6BCF3F04" w:rsidR="00B95CBC" w:rsidRPr="001D40A9" w:rsidRDefault="00B95CBC" w:rsidP="00B95CBC">
      <w:pPr>
        <w:rPr>
          <w:rFonts w:cs="Arial"/>
          <w:szCs w:val="24"/>
        </w:rPr>
      </w:pPr>
      <w:r w:rsidRPr="001D40A9">
        <w:rPr>
          <w:rFonts w:eastAsia="Arial" w:cs="Arial"/>
          <w:spacing w:val="-1"/>
          <w:szCs w:val="24"/>
        </w:rPr>
        <w:t>Each</w:t>
      </w:r>
      <w:r w:rsidRPr="001D40A9">
        <w:rPr>
          <w:rFonts w:eastAsia="Arial" w:cs="Arial"/>
          <w:szCs w:val="24"/>
        </w:rPr>
        <w:t xml:space="preserve"> </w:t>
      </w:r>
      <w:r w:rsidRPr="001D40A9">
        <w:rPr>
          <w:rFonts w:eastAsia="Arial" w:cs="Arial"/>
          <w:spacing w:val="-1"/>
          <w:szCs w:val="24"/>
        </w:rPr>
        <w:t>year,</w:t>
      </w:r>
      <w:r w:rsidRPr="001D40A9">
        <w:rPr>
          <w:rFonts w:eastAsia="Arial" w:cs="Arial"/>
          <w:szCs w:val="24"/>
        </w:rPr>
        <w:t xml:space="preserve"> </w:t>
      </w:r>
      <w:r w:rsidRPr="001D40A9">
        <w:rPr>
          <w:rFonts w:eastAsia="Arial" w:cs="Arial"/>
          <w:spacing w:val="-1"/>
          <w:szCs w:val="24"/>
        </w:rPr>
        <w:t>these</w:t>
      </w:r>
      <w:r w:rsidRPr="001D40A9">
        <w:rPr>
          <w:rFonts w:eastAsia="Arial" w:cs="Arial"/>
          <w:spacing w:val="-2"/>
          <w:szCs w:val="24"/>
        </w:rPr>
        <w:t xml:space="preserve"> </w:t>
      </w:r>
      <w:r w:rsidRPr="001D40A9">
        <w:rPr>
          <w:rFonts w:eastAsia="Arial" w:cs="Arial"/>
          <w:spacing w:val="-1"/>
          <w:szCs w:val="24"/>
        </w:rPr>
        <w:t>Field</w:t>
      </w:r>
      <w:r w:rsidRPr="001D40A9">
        <w:rPr>
          <w:rFonts w:eastAsia="Arial" w:cs="Arial"/>
          <w:szCs w:val="24"/>
        </w:rPr>
        <w:t xml:space="preserve"> </w:t>
      </w:r>
      <w:r w:rsidRPr="001D40A9">
        <w:rPr>
          <w:rFonts w:eastAsia="Arial" w:cs="Arial"/>
          <w:spacing w:val="-2"/>
          <w:szCs w:val="24"/>
        </w:rPr>
        <w:t>of</w:t>
      </w:r>
      <w:r w:rsidRPr="001D40A9">
        <w:rPr>
          <w:rFonts w:eastAsia="Arial" w:cs="Arial"/>
          <w:spacing w:val="2"/>
          <w:szCs w:val="24"/>
        </w:rPr>
        <w:t xml:space="preserve"> </w:t>
      </w:r>
      <w:r w:rsidRPr="001D40A9">
        <w:rPr>
          <w:rFonts w:eastAsia="Arial" w:cs="Arial"/>
          <w:spacing w:val="-1"/>
          <w:szCs w:val="24"/>
        </w:rPr>
        <w:t>Interest Funds</w:t>
      </w:r>
      <w:r w:rsidRPr="001D40A9">
        <w:rPr>
          <w:rFonts w:eastAsia="Arial" w:cs="Arial"/>
          <w:spacing w:val="-2"/>
          <w:szCs w:val="24"/>
        </w:rPr>
        <w:t xml:space="preserve"> </w:t>
      </w:r>
      <w:r w:rsidRPr="001D40A9">
        <w:rPr>
          <w:rFonts w:eastAsia="Arial" w:cs="Arial"/>
          <w:spacing w:val="-1"/>
          <w:szCs w:val="24"/>
        </w:rPr>
        <w:t>provide</w:t>
      </w:r>
      <w:r w:rsidRPr="001D40A9">
        <w:rPr>
          <w:rFonts w:eastAsia="Arial" w:cs="Arial"/>
          <w:spacing w:val="2"/>
          <w:szCs w:val="24"/>
        </w:rPr>
        <w:t xml:space="preserve"> </w:t>
      </w:r>
      <w:r w:rsidRPr="001D40A9">
        <w:rPr>
          <w:rFonts w:eastAsia="Arial" w:cs="Arial"/>
          <w:spacing w:val="-1"/>
          <w:szCs w:val="24"/>
        </w:rPr>
        <w:t>grant</w:t>
      </w:r>
      <w:r w:rsidRPr="001D40A9">
        <w:rPr>
          <w:rFonts w:eastAsia="Arial" w:cs="Arial"/>
          <w:spacing w:val="2"/>
          <w:szCs w:val="24"/>
        </w:rPr>
        <w:t xml:space="preserve"> </w:t>
      </w:r>
      <w:r w:rsidRPr="001D40A9">
        <w:rPr>
          <w:rFonts w:eastAsia="Arial" w:cs="Arial"/>
          <w:spacing w:val="-1"/>
          <w:szCs w:val="24"/>
        </w:rPr>
        <w:t>support</w:t>
      </w:r>
      <w:r w:rsidRPr="001D40A9">
        <w:rPr>
          <w:rFonts w:eastAsia="Arial" w:cs="Arial"/>
          <w:spacing w:val="-3"/>
          <w:szCs w:val="24"/>
        </w:rPr>
        <w:t xml:space="preserve"> </w:t>
      </w:r>
      <w:r w:rsidRPr="001D40A9">
        <w:rPr>
          <w:rFonts w:eastAsia="Arial" w:cs="Arial"/>
          <w:szCs w:val="24"/>
        </w:rPr>
        <w:t>for</w:t>
      </w:r>
      <w:r w:rsidRPr="001D40A9">
        <w:rPr>
          <w:rFonts w:eastAsia="Arial" w:cs="Arial"/>
          <w:spacing w:val="-1"/>
          <w:szCs w:val="24"/>
        </w:rPr>
        <w:t xml:space="preserve"> specific</w:t>
      </w:r>
      <w:r w:rsidRPr="001D40A9">
        <w:rPr>
          <w:rFonts w:eastAsia="Arial" w:cs="Arial"/>
          <w:spacing w:val="1"/>
          <w:szCs w:val="24"/>
        </w:rPr>
        <w:t xml:space="preserve"> </w:t>
      </w:r>
      <w:r w:rsidRPr="001D40A9">
        <w:rPr>
          <w:rFonts w:eastAsia="Arial" w:cs="Arial"/>
          <w:spacing w:val="-1"/>
          <w:szCs w:val="24"/>
        </w:rPr>
        <w:t xml:space="preserve">areas. </w:t>
      </w:r>
      <w:r w:rsidRPr="001D40A9">
        <w:rPr>
          <w:rFonts w:cs="Arial"/>
          <w:szCs w:val="24"/>
        </w:rPr>
        <w:t xml:space="preserve">All Field of Interest Funds shall be governed by the criteria set forth in the document establishing the fund. The </w:t>
      </w:r>
      <w:r w:rsidR="00EF1053" w:rsidRPr="001D40A9">
        <w:rPr>
          <w:rFonts w:cs="Arial"/>
          <w:szCs w:val="24"/>
        </w:rPr>
        <w:t xml:space="preserve">Community Impact </w:t>
      </w:r>
      <w:r w:rsidRPr="001D40A9">
        <w:rPr>
          <w:rFonts w:cs="Arial"/>
          <w:szCs w:val="24"/>
        </w:rPr>
        <w:t xml:space="preserve">Committee makes recommendations on Field of Interest grant awards in accordance with the fund agreement. </w:t>
      </w:r>
    </w:p>
    <w:p w14:paraId="2E6F42F6" w14:textId="2D6A630C" w:rsidR="00B95CBC" w:rsidRPr="001D40A9" w:rsidRDefault="00B95CBC" w:rsidP="00B95CBC">
      <w:pPr>
        <w:widowControl w:val="0"/>
        <w:numPr>
          <w:ilvl w:val="0"/>
          <w:numId w:val="2"/>
        </w:numPr>
        <w:tabs>
          <w:tab w:val="left" w:pos="1469"/>
        </w:tabs>
        <w:spacing w:before="1" w:after="0" w:line="252" w:lineRule="exact"/>
        <w:ind w:right="101"/>
        <w:contextualSpacing/>
        <w:rPr>
          <w:rFonts w:eastAsia="Arial" w:cs="Arial"/>
          <w:szCs w:val="24"/>
        </w:rPr>
      </w:pPr>
      <w:r w:rsidRPr="001D40A9">
        <w:rPr>
          <w:rFonts w:eastAsia="Arial" w:cs="Arial"/>
          <w:color w:val="004750"/>
          <w:spacing w:val="-2"/>
          <w:szCs w:val="24"/>
        </w:rPr>
        <w:t>Eva</w:t>
      </w:r>
      <w:r w:rsidRPr="001D40A9">
        <w:rPr>
          <w:rFonts w:eastAsia="Arial" w:cs="Arial"/>
          <w:color w:val="004750"/>
          <w:spacing w:val="23"/>
          <w:szCs w:val="24"/>
        </w:rPr>
        <w:t xml:space="preserve"> </w:t>
      </w:r>
      <w:r w:rsidRPr="001D40A9">
        <w:rPr>
          <w:rFonts w:eastAsia="Arial" w:cs="Arial"/>
          <w:color w:val="004750"/>
          <w:spacing w:val="-1"/>
          <w:szCs w:val="24"/>
        </w:rPr>
        <w:t>and</w:t>
      </w:r>
      <w:r w:rsidRPr="001D40A9">
        <w:rPr>
          <w:rFonts w:eastAsia="Arial" w:cs="Arial"/>
          <w:color w:val="004750"/>
          <w:spacing w:val="23"/>
          <w:szCs w:val="24"/>
        </w:rPr>
        <w:t xml:space="preserve"> </w:t>
      </w:r>
      <w:proofErr w:type="spellStart"/>
      <w:r w:rsidRPr="001D40A9">
        <w:rPr>
          <w:rFonts w:eastAsia="Arial" w:cs="Arial"/>
          <w:color w:val="004750"/>
          <w:spacing w:val="-1"/>
          <w:szCs w:val="24"/>
        </w:rPr>
        <w:t>Dolf</w:t>
      </w:r>
      <w:proofErr w:type="spellEnd"/>
      <w:r w:rsidRPr="001D40A9">
        <w:rPr>
          <w:rFonts w:eastAsia="Arial" w:cs="Arial"/>
          <w:color w:val="004750"/>
          <w:spacing w:val="28"/>
          <w:szCs w:val="24"/>
        </w:rPr>
        <w:t xml:space="preserve"> </w:t>
      </w:r>
      <w:proofErr w:type="spellStart"/>
      <w:r w:rsidRPr="001D40A9">
        <w:rPr>
          <w:rFonts w:eastAsia="Arial" w:cs="Arial"/>
          <w:color w:val="004750"/>
          <w:spacing w:val="-1"/>
          <w:szCs w:val="24"/>
        </w:rPr>
        <w:t>Hubschman</w:t>
      </w:r>
      <w:proofErr w:type="spellEnd"/>
      <w:r w:rsidRPr="001D40A9">
        <w:rPr>
          <w:rFonts w:eastAsia="Arial" w:cs="Arial"/>
          <w:color w:val="004750"/>
          <w:spacing w:val="23"/>
          <w:szCs w:val="24"/>
        </w:rPr>
        <w:t xml:space="preserve"> </w:t>
      </w:r>
      <w:r w:rsidRPr="001D40A9">
        <w:rPr>
          <w:rFonts w:eastAsia="Arial" w:cs="Arial"/>
          <w:color w:val="004750"/>
          <w:spacing w:val="-1"/>
          <w:szCs w:val="24"/>
        </w:rPr>
        <w:t>Endowment</w:t>
      </w:r>
      <w:r w:rsidRPr="001D40A9">
        <w:rPr>
          <w:rFonts w:eastAsia="Arial" w:cs="Arial"/>
          <w:color w:val="004750"/>
          <w:spacing w:val="24"/>
          <w:szCs w:val="24"/>
        </w:rPr>
        <w:t xml:space="preserve"> </w:t>
      </w:r>
      <w:r w:rsidRPr="001D40A9">
        <w:rPr>
          <w:rFonts w:eastAsia="Arial" w:cs="Arial"/>
          <w:color w:val="004750"/>
          <w:spacing w:val="-1"/>
          <w:szCs w:val="24"/>
        </w:rPr>
        <w:t>Fund</w:t>
      </w:r>
      <w:r w:rsidRPr="001D40A9">
        <w:rPr>
          <w:rFonts w:eastAsia="Arial" w:cs="Arial"/>
          <w:color w:val="046D86"/>
          <w:spacing w:val="25"/>
          <w:szCs w:val="24"/>
        </w:rPr>
        <w:t xml:space="preserve"> </w:t>
      </w:r>
      <w:r w:rsidRPr="001D40A9">
        <w:rPr>
          <w:rFonts w:eastAsia="Arial" w:cs="Arial"/>
          <w:spacing w:val="-1"/>
          <w:szCs w:val="24"/>
        </w:rPr>
        <w:t>awards</w:t>
      </w:r>
      <w:r w:rsidRPr="001D40A9">
        <w:rPr>
          <w:rFonts w:eastAsia="Arial" w:cs="Arial"/>
          <w:spacing w:val="24"/>
          <w:szCs w:val="24"/>
        </w:rPr>
        <w:t xml:space="preserve"> </w:t>
      </w:r>
      <w:r w:rsidRPr="001D40A9">
        <w:rPr>
          <w:rFonts w:eastAsia="Arial" w:cs="Arial"/>
          <w:szCs w:val="24"/>
        </w:rPr>
        <w:t>grants</w:t>
      </w:r>
      <w:r w:rsidRPr="001D40A9">
        <w:rPr>
          <w:rFonts w:eastAsia="Arial" w:cs="Arial"/>
          <w:spacing w:val="22"/>
          <w:szCs w:val="24"/>
        </w:rPr>
        <w:t xml:space="preserve"> </w:t>
      </w:r>
      <w:r w:rsidRPr="001D40A9">
        <w:rPr>
          <w:rFonts w:eastAsia="Arial" w:cs="Arial"/>
          <w:szCs w:val="24"/>
        </w:rPr>
        <w:t>to</w:t>
      </w:r>
      <w:r w:rsidRPr="001D40A9">
        <w:rPr>
          <w:rFonts w:eastAsia="Arial" w:cs="Arial"/>
          <w:spacing w:val="23"/>
          <w:szCs w:val="24"/>
        </w:rPr>
        <w:t xml:space="preserve"> </w:t>
      </w:r>
      <w:r w:rsidRPr="001D40A9">
        <w:rPr>
          <w:rFonts w:eastAsia="Arial" w:cs="Arial"/>
          <w:spacing w:val="-1"/>
          <w:szCs w:val="24"/>
        </w:rPr>
        <w:t>support</w:t>
      </w:r>
      <w:r w:rsidRPr="001D40A9">
        <w:rPr>
          <w:rFonts w:eastAsia="Arial" w:cs="Arial"/>
          <w:spacing w:val="24"/>
          <w:szCs w:val="24"/>
        </w:rPr>
        <w:t xml:space="preserve"> </w:t>
      </w:r>
      <w:r w:rsidRPr="001D40A9">
        <w:rPr>
          <w:rFonts w:eastAsia="Arial" w:cs="Arial"/>
          <w:spacing w:val="-1"/>
          <w:szCs w:val="24"/>
        </w:rPr>
        <w:t>projects</w:t>
      </w:r>
      <w:r w:rsidRPr="001D40A9">
        <w:rPr>
          <w:rFonts w:eastAsia="Arial" w:cs="Arial"/>
          <w:spacing w:val="23"/>
          <w:szCs w:val="24"/>
        </w:rPr>
        <w:t xml:space="preserve"> </w:t>
      </w:r>
      <w:r w:rsidRPr="001D40A9">
        <w:rPr>
          <w:rFonts w:eastAsia="Arial" w:cs="Arial"/>
          <w:spacing w:val="-1"/>
          <w:szCs w:val="24"/>
        </w:rPr>
        <w:t>and</w:t>
      </w:r>
      <w:r w:rsidRPr="001D40A9">
        <w:rPr>
          <w:rFonts w:eastAsia="Arial" w:cs="Arial"/>
          <w:spacing w:val="45"/>
          <w:szCs w:val="24"/>
        </w:rPr>
        <w:t xml:space="preserve"> </w:t>
      </w:r>
      <w:r w:rsidRPr="001D40A9">
        <w:rPr>
          <w:rFonts w:eastAsia="Arial" w:cs="Arial"/>
          <w:spacing w:val="-1"/>
          <w:szCs w:val="24"/>
        </w:rPr>
        <w:t>organizations</w:t>
      </w:r>
      <w:r w:rsidRPr="001D40A9">
        <w:rPr>
          <w:rFonts w:eastAsia="Arial" w:cs="Arial"/>
          <w:spacing w:val="22"/>
          <w:szCs w:val="24"/>
        </w:rPr>
        <w:t xml:space="preserve"> </w:t>
      </w:r>
      <w:r w:rsidRPr="001D40A9">
        <w:rPr>
          <w:rFonts w:eastAsia="Arial" w:cs="Arial"/>
          <w:spacing w:val="-1"/>
          <w:szCs w:val="24"/>
        </w:rPr>
        <w:t>that</w:t>
      </w:r>
      <w:r w:rsidRPr="001D40A9">
        <w:rPr>
          <w:rFonts w:eastAsia="Arial" w:cs="Arial"/>
          <w:spacing w:val="23"/>
          <w:szCs w:val="24"/>
        </w:rPr>
        <w:t xml:space="preserve"> </w:t>
      </w:r>
      <w:r w:rsidRPr="001D40A9">
        <w:rPr>
          <w:rFonts w:eastAsia="Arial" w:cs="Arial"/>
          <w:spacing w:val="-1"/>
          <w:szCs w:val="24"/>
        </w:rPr>
        <w:t>provide</w:t>
      </w:r>
      <w:r w:rsidRPr="001D40A9">
        <w:rPr>
          <w:rFonts w:eastAsia="Arial" w:cs="Arial"/>
          <w:spacing w:val="21"/>
          <w:szCs w:val="24"/>
        </w:rPr>
        <w:t xml:space="preserve"> </w:t>
      </w:r>
      <w:r w:rsidRPr="001D40A9">
        <w:rPr>
          <w:rFonts w:eastAsia="Arial" w:cs="Arial"/>
          <w:spacing w:val="-1"/>
          <w:szCs w:val="24"/>
        </w:rPr>
        <w:t>support</w:t>
      </w:r>
      <w:r w:rsidRPr="001D40A9">
        <w:rPr>
          <w:rFonts w:eastAsia="Arial" w:cs="Arial"/>
          <w:spacing w:val="23"/>
          <w:szCs w:val="24"/>
        </w:rPr>
        <w:t xml:space="preserve"> </w:t>
      </w:r>
      <w:r w:rsidRPr="001D40A9">
        <w:rPr>
          <w:rFonts w:eastAsia="Arial" w:cs="Arial"/>
          <w:szCs w:val="24"/>
        </w:rPr>
        <w:t>or</w:t>
      </w:r>
      <w:r w:rsidRPr="001D40A9">
        <w:rPr>
          <w:rFonts w:eastAsia="Arial" w:cs="Arial"/>
          <w:spacing w:val="23"/>
          <w:szCs w:val="24"/>
        </w:rPr>
        <w:t xml:space="preserve"> </w:t>
      </w:r>
      <w:r w:rsidRPr="001D40A9">
        <w:rPr>
          <w:rFonts w:eastAsia="Arial" w:cs="Arial"/>
          <w:spacing w:val="-1"/>
          <w:szCs w:val="24"/>
        </w:rPr>
        <w:t>services</w:t>
      </w:r>
      <w:r w:rsidRPr="001D40A9">
        <w:rPr>
          <w:rFonts w:eastAsia="Arial" w:cs="Arial"/>
          <w:spacing w:val="22"/>
          <w:szCs w:val="24"/>
        </w:rPr>
        <w:t xml:space="preserve"> </w:t>
      </w:r>
      <w:r w:rsidRPr="001D40A9">
        <w:rPr>
          <w:rFonts w:eastAsia="Arial" w:cs="Arial"/>
          <w:szCs w:val="24"/>
        </w:rPr>
        <w:t>to</w:t>
      </w:r>
      <w:r w:rsidRPr="001D40A9">
        <w:rPr>
          <w:rFonts w:eastAsia="Arial" w:cs="Arial"/>
          <w:spacing w:val="26"/>
          <w:szCs w:val="24"/>
        </w:rPr>
        <w:t xml:space="preserve"> </w:t>
      </w:r>
      <w:r w:rsidRPr="001D40A9">
        <w:rPr>
          <w:rFonts w:eastAsia="Arial" w:cs="Arial"/>
          <w:spacing w:val="-1"/>
          <w:szCs w:val="24"/>
        </w:rPr>
        <w:t>secular</w:t>
      </w:r>
      <w:r w:rsidRPr="001D40A9">
        <w:rPr>
          <w:rFonts w:eastAsia="Arial" w:cs="Arial"/>
          <w:spacing w:val="23"/>
          <w:szCs w:val="24"/>
        </w:rPr>
        <w:t xml:space="preserve"> </w:t>
      </w:r>
      <w:r w:rsidRPr="001D40A9">
        <w:rPr>
          <w:rFonts w:eastAsia="Arial" w:cs="Arial"/>
          <w:spacing w:val="-1"/>
          <w:szCs w:val="24"/>
        </w:rPr>
        <w:t>Jewish</w:t>
      </w:r>
      <w:r w:rsidRPr="001D40A9">
        <w:rPr>
          <w:rFonts w:eastAsia="Arial" w:cs="Arial"/>
          <w:spacing w:val="24"/>
          <w:szCs w:val="24"/>
        </w:rPr>
        <w:t xml:space="preserve"> </w:t>
      </w:r>
      <w:r w:rsidRPr="001D40A9">
        <w:rPr>
          <w:rFonts w:eastAsia="Arial" w:cs="Arial"/>
          <w:spacing w:val="-1"/>
          <w:szCs w:val="24"/>
        </w:rPr>
        <w:t>Israelis</w:t>
      </w:r>
      <w:r w:rsidRPr="001D40A9">
        <w:rPr>
          <w:rFonts w:eastAsia="Arial" w:cs="Arial"/>
          <w:spacing w:val="23"/>
          <w:szCs w:val="24"/>
        </w:rPr>
        <w:t xml:space="preserve"> </w:t>
      </w:r>
      <w:r w:rsidRPr="001D40A9">
        <w:rPr>
          <w:rFonts w:eastAsia="Arial" w:cs="Arial"/>
          <w:spacing w:val="-1"/>
          <w:szCs w:val="24"/>
        </w:rPr>
        <w:t>with</w:t>
      </w:r>
      <w:r w:rsidRPr="001D40A9">
        <w:rPr>
          <w:rFonts w:eastAsia="Arial" w:cs="Arial"/>
          <w:spacing w:val="22"/>
          <w:szCs w:val="24"/>
        </w:rPr>
        <w:t xml:space="preserve"> </w:t>
      </w:r>
      <w:r w:rsidRPr="001D40A9">
        <w:rPr>
          <w:rFonts w:eastAsia="Arial" w:cs="Arial"/>
          <w:szCs w:val="24"/>
        </w:rPr>
        <w:t>the</w:t>
      </w:r>
      <w:r w:rsidRPr="001D40A9">
        <w:rPr>
          <w:rFonts w:eastAsia="Arial" w:cs="Arial"/>
          <w:spacing w:val="20"/>
          <w:szCs w:val="24"/>
        </w:rPr>
        <w:t xml:space="preserve"> </w:t>
      </w:r>
      <w:r w:rsidRPr="001D40A9">
        <w:rPr>
          <w:rFonts w:eastAsia="Arial" w:cs="Arial"/>
          <w:spacing w:val="-1"/>
          <w:szCs w:val="24"/>
        </w:rPr>
        <w:t>following</w:t>
      </w:r>
      <w:r w:rsidRPr="001D40A9">
        <w:rPr>
          <w:rFonts w:eastAsia="Arial" w:cs="Arial"/>
          <w:spacing w:val="53"/>
          <w:szCs w:val="24"/>
        </w:rPr>
        <w:t xml:space="preserve"> </w:t>
      </w:r>
      <w:r w:rsidRPr="001D40A9">
        <w:rPr>
          <w:rFonts w:eastAsia="Arial" w:cs="Arial"/>
          <w:spacing w:val="-1"/>
          <w:szCs w:val="24"/>
        </w:rPr>
        <w:t>priorit</w:t>
      </w:r>
      <w:r w:rsidR="006B7D71" w:rsidRPr="001D40A9">
        <w:rPr>
          <w:rFonts w:eastAsia="Arial" w:cs="Arial"/>
          <w:spacing w:val="-1"/>
          <w:szCs w:val="24"/>
        </w:rPr>
        <w:t>ies</w:t>
      </w:r>
      <w:r w:rsidRPr="001D40A9">
        <w:rPr>
          <w:rFonts w:eastAsia="Arial" w:cs="Arial"/>
          <w:spacing w:val="-1"/>
          <w:szCs w:val="24"/>
        </w:rPr>
        <w:t>:</w:t>
      </w:r>
      <w:r w:rsidRPr="001D40A9">
        <w:rPr>
          <w:rFonts w:eastAsia="Arial" w:cs="Arial"/>
          <w:spacing w:val="7"/>
          <w:szCs w:val="24"/>
        </w:rPr>
        <w:t xml:space="preserve"> </w:t>
      </w:r>
      <w:r w:rsidRPr="001D40A9">
        <w:rPr>
          <w:rFonts w:eastAsia="Arial" w:cs="Arial"/>
          <w:szCs w:val="24"/>
        </w:rPr>
        <w:t>1)</w:t>
      </w:r>
      <w:r w:rsidRPr="001D40A9">
        <w:rPr>
          <w:rFonts w:eastAsia="Arial" w:cs="Arial"/>
          <w:spacing w:val="4"/>
          <w:szCs w:val="24"/>
        </w:rPr>
        <w:t xml:space="preserve"> </w:t>
      </w:r>
      <w:r w:rsidRPr="001D40A9">
        <w:rPr>
          <w:rFonts w:eastAsia="Arial" w:cs="Arial"/>
          <w:spacing w:val="-1"/>
          <w:szCs w:val="24"/>
        </w:rPr>
        <w:t>resettlement</w:t>
      </w:r>
      <w:r w:rsidRPr="001D40A9">
        <w:rPr>
          <w:rFonts w:eastAsia="Arial" w:cs="Arial"/>
          <w:spacing w:val="6"/>
          <w:szCs w:val="24"/>
        </w:rPr>
        <w:t xml:space="preserve"> </w:t>
      </w:r>
      <w:r w:rsidRPr="001D40A9">
        <w:rPr>
          <w:rFonts w:eastAsia="Arial" w:cs="Arial"/>
          <w:spacing w:val="-2"/>
          <w:szCs w:val="24"/>
        </w:rPr>
        <w:t>of</w:t>
      </w:r>
      <w:r w:rsidRPr="001D40A9">
        <w:rPr>
          <w:rFonts w:eastAsia="Arial" w:cs="Arial"/>
          <w:spacing w:val="6"/>
          <w:szCs w:val="24"/>
        </w:rPr>
        <w:t xml:space="preserve"> </w:t>
      </w:r>
      <w:r w:rsidRPr="001D40A9">
        <w:rPr>
          <w:rFonts w:eastAsia="Arial" w:cs="Arial"/>
          <w:spacing w:val="-1"/>
          <w:szCs w:val="24"/>
        </w:rPr>
        <w:t>immigrants</w:t>
      </w:r>
      <w:r w:rsidRPr="001D40A9">
        <w:rPr>
          <w:rFonts w:eastAsia="Arial" w:cs="Arial"/>
          <w:spacing w:val="3"/>
          <w:szCs w:val="24"/>
        </w:rPr>
        <w:t xml:space="preserve"> </w:t>
      </w:r>
      <w:r w:rsidRPr="001D40A9">
        <w:rPr>
          <w:rFonts w:eastAsia="Arial" w:cs="Arial"/>
          <w:spacing w:val="-1"/>
          <w:szCs w:val="24"/>
        </w:rPr>
        <w:t>and</w:t>
      </w:r>
      <w:r w:rsidRPr="001D40A9">
        <w:rPr>
          <w:rFonts w:eastAsia="Arial" w:cs="Arial"/>
          <w:spacing w:val="5"/>
          <w:szCs w:val="24"/>
        </w:rPr>
        <w:t xml:space="preserve"> </w:t>
      </w:r>
      <w:r w:rsidRPr="001D40A9">
        <w:rPr>
          <w:rFonts w:eastAsia="Arial" w:cs="Arial"/>
          <w:spacing w:val="-1"/>
          <w:szCs w:val="24"/>
        </w:rPr>
        <w:t>refugees;</w:t>
      </w:r>
      <w:r w:rsidRPr="001D40A9">
        <w:rPr>
          <w:rFonts w:eastAsia="Arial" w:cs="Arial"/>
          <w:spacing w:val="7"/>
          <w:szCs w:val="24"/>
        </w:rPr>
        <w:t xml:space="preserve"> </w:t>
      </w:r>
      <w:r w:rsidRPr="001D40A9">
        <w:rPr>
          <w:rFonts w:eastAsia="Arial" w:cs="Arial"/>
          <w:spacing w:val="-2"/>
          <w:szCs w:val="24"/>
        </w:rPr>
        <w:t>2)</w:t>
      </w:r>
      <w:r w:rsidRPr="001D40A9">
        <w:rPr>
          <w:rFonts w:eastAsia="Arial" w:cs="Arial"/>
          <w:spacing w:val="7"/>
          <w:szCs w:val="24"/>
        </w:rPr>
        <w:t xml:space="preserve"> </w:t>
      </w:r>
      <w:r w:rsidRPr="001D40A9">
        <w:rPr>
          <w:rFonts w:eastAsia="Arial" w:cs="Arial"/>
          <w:spacing w:val="-1"/>
          <w:szCs w:val="24"/>
        </w:rPr>
        <w:t>response</w:t>
      </w:r>
      <w:r w:rsidRPr="001D40A9">
        <w:rPr>
          <w:rFonts w:eastAsia="Arial" w:cs="Arial"/>
          <w:spacing w:val="5"/>
          <w:szCs w:val="24"/>
        </w:rPr>
        <w:t xml:space="preserve"> </w:t>
      </w:r>
      <w:r w:rsidRPr="001D40A9">
        <w:rPr>
          <w:rFonts w:eastAsia="Arial" w:cs="Arial"/>
          <w:szCs w:val="24"/>
        </w:rPr>
        <w:t>to</w:t>
      </w:r>
      <w:r w:rsidRPr="001D40A9">
        <w:rPr>
          <w:rFonts w:eastAsia="Arial" w:cs="Arial"/>
          <w:spacing w:val="5"/>
          <w:szCs w:val="24"/>
        </w:rPr>
        <w:t xml:space="preserve"> </w:t>
      </w:r>
      <w:r w:rsidRPr="001D40A9">
        <w:rPr>
          <w:rFonts w:eastAsia="Arial" w:cs="Arial"/>
          <w:spacing w:val="-1"/>
          <w:szCs w:val="24"/>
        </w:rPr>
        <w:t>violence;</w:t>
      </w:r>
      <w:r w:rsidRPr="001D40A9">
        <w:rPr>
          <w:rFonts w:eastAsia="Arial" w:cs="Arial"/>
          <w:spacing w:val="7"/>
          <w:szCs w:val="24"/>
        </w:rPr>
        <w:t xml:space="preserve"> </w:t>
      </w:r>
      <w:r w:rsidRPr="001D40A9">
        <w:rPr>
          <w:rFonts w:eastAsia="Arial" w:cs="Arial"/>
          <w:spacing w:val="-1"/>
          <w:szCs w:val="24"/>
        </w:rPr>
        <w:t xml:space="preserve">and </w:t>
      </w:r>
      <w:r w:rsidRPr="001D40A9">
        <w:rPr>
          <w:rFonts w:eastAsia="Arial" w:cs="Arial"/>
          <w:szCs w:val="24"/>
        </w:rPr>
        <w:t>3)</w:t>
      </w:r>
      <w:r w:rsidRPr="001D40A9">
        <w:rPr>
          <w:rFonts w:eastAsia="Arial" w:cs="Arial"/>
          <w:spacing w:val="1"/>
          <w:szCs w:val="24"/>
        </w:rPr>
        <w:t xml:space="preserve"> </w:t>
      </w:r>
      <w:r w:rsidRPr="001D40A9">
        <w:rPr>
          <w:rFonts w:eastAsia="Arial" w:cs="Arial"/>
          <w:spacing w:val="-1"/>
          <w:szCs w:val="24"/>
        </w:rPr>
        <w:t>education</w:t>
      </w:r>
      <w:r w:rsidRPr="001D40A9">
        <w:rPr>
          <w:rFonts w:eastAsia="Arial" w:cs="Arial"/>
          <w:szCs w:val="24"/>
        </w:rPr>
        <w:t xml:space="preserve"> </w:t>
      </w:r>
      <w:r w:rsidRPr="001D40A9">
        <w:rPr>
          <w:rFonts w:eastAsia="Arial" w:cs="Arial"/>
          <w:spacing w:val="-1"/>
          <w:szCs w:val="24"/>
        </w:rPr>
        <w:t>and</w:t>
      </w:r>
      <w:r w:rsidRPr="001D40A9">
        <w:rPr>
          <w:rFonts w:eastAsia="Arial" w:cs="Arial"/>
          <w:spacing w:val="-2"/>
          <w:szCs w:val="24"/>
        </w:rPr>
        <w:t xml:space="preserve"> </w:t>
      </w:r>
      <w:r w:rsidRPr="001D40A9">
        <w:rPr>
          <w:rFonts w:eastAsia="Arial" w:cs="Arial"/>
          <w:spacing w:val="-1"/>
          <w:szCs w:val="24"/>
        </w:rPr>
        <w:t>promotion</w:t>
      </w:r>
      <w:r w:rsidRPr="001D40A9">
        <w:rPr>
          <w:rFonts w:eastAsia="Arial" w:cs="Arial"/>
          <w:szCs w:val="24"/>
        </w:rPr>
        <w:t xml:space="preserve"> </w:t>
      </w:r>
      <w:r w:rsidRPr="001D40A9">
        <w:rPr>
          <w:rFonts w:eastAsia="Arial" w:cs="Arial"/>
          <w:spacing w:val="-2"/>
          <w:szCs w:val="24"/>
        </w:rPr>
        <w:t>of</w:t>
      </w:r>
      <w:r w:rsidRPr="001D40A9">
        <w:rPr>
          <w:rFonts w:eastAsia="Arial" w:cs="Arial"/>
          <w:spacing w:val="2"/>
          <w:szCs w:val="24"/>
        </w:rPr>
        <w:t xml:space="preserve"> </w:t>
      </w:r>
      <w:r w:rsidRPr="001D40A9">
        <w:rPr>
          <w:rFonts w:eastAsia="Arial" w:cs="Arial"/>
          <w:spacing w:val="-1"/>
          <w:szCs w:val="24"/>
        </w:rPr>
        <w:t>education</w:t>
      </w:r>
      <w:r w:rsidRPr="001D40A9">
        <w:rPr>
          <w:rFonts w:eastAsia="Arial" w:cs="Arial"/>
          <w:spacing w:val="-2"/>
          <w:szCs w:val="24"/>
        </w:rPr>
        <w:t xml:space="preserve"> </w:t>
      </w:r>
      <w:r w:rsidRPr="001D40A9">
        <w:rPr>
          <w:rFonts w:eastAsia="Arial" w:cs="Arial"/>
          <w:spacing w:val="-1"/>
          <w:szCs w:val="24"/>
        </w:rPr>
        <w:t xml:space="preserve">about </w:t>
      </w:r>
      <w:r w:rsidRPr="001D40A9">
        <w:rPr>
          <w:rFonts w:eastAsia="Arial" w:cs="Arial"/>
          <w:spacing w:val="-2"/>
          <w:szCs w:val="24"/>
        </w:rPr>
        <w:t xml:space="preserve">Israel. </w:t>
      </w:r>
      <w:r w:rsidRPr="001D40A9">
        <w:rPr>
          <w:rFonts w:eastAsia="Arial" w:cs="Arial"/>
          <w:b/>
          <w:bCs/>
          <w:spacing w:val="-2"/>
          <w:szCs w:val="24"/>
        </w:rPr>
        <w:t>Invitation only</w:t>
      </w:r>
      <w:r w:rsidRPr="001D40A9">
        <w:rPr>
          <w:rFonts w:eastAsia="Arial" w:cs="Arial"/>
          <w:spacing w:val="-2"/>
          <w:szCs w:val="24"/>
        </w:rPr>
        <w:t>.</w:t>
      </w:r>
    </w:p>
    <w:p w14:paraId="7D689CF9" w14:textId="77777777" w:rsidR="00B95CBC" w:rsidRPr="001D40A9" w:rsidRDefault="00B95CBC" w:rsidP="00B95CBC">
      <w:pPr>
        <w:widowControl w:val="0"/>
        <w:numPr>
          <w:ilvl w:val="0"/>
          <w:numId w:val="2"/>
        </w:numPr>
        <w:tabs>
          <w:tab w:val="left" w:pos="1469"/>
        </w:tabs>
        <w:spacing w:before="1" w:after="0" w:line="252" w:lineRule="exact"/>
        <w:ind w:right="101"/>
        <w:contextualSpacing/>
        <w:rPr>
          <w:rFonts w:eastAsia="Arial" w:cs="Arial"/>
          <w:szCs w:val="24"/>
        </w:rPr>
      </w:pPr>
      <w:r w:rsidRPr="001D40A9">
        <w:rPr>
          <w:rFonts w:eastAsia="Arial" w:cs="Arial"/>
          <w:color w:val="004750"/>
          <w:spacing w:val="-2"/>
          <w:szCs w:val="24"/>
        </w:rPr>
        <w:t>Physically</w:t>
      </w:r>
      <w:r w:rsidRPr="001D40A9">
        <w:rPr>
          <w:rFonts w:eastAsia="Arial" w:cs="Arial"/>
          <w:color w:val="004750"/>
          <w:spacing w:val="-1"/>
          <w:szCs w:val="24"/>
        </w:rPr>
        <w:t xml:space="preserve"> Disadvantaged</w:t>
      </w:r>
      <w:r w:rsidRPr="001D40A9">
        <w:rPr>
          <w:rFonts w:eastAsia="Arial" w:cs="Arial"/>
          <w:color w:val="004750"/>
          <w:spacing w:val="10"/>
          <w:szCs w:val="24"/>
        </w:rPr>
        <w:t xml:space="preserve"> </w:t>
      </w:r>
      <w:r w:rsidRPr="001D40A9">
        <w:rPr>
          <w:rFonts w:eastAsia="Arial" w:cs="Arial"/>
          <w:color w:val="004750"/>
          <w:spacing w:val="-1"/>
          <w:szCs w:val="24"/>
        </w:rPr>
        <w:t>Children’s</w:t>
      </w:r>
      <w:r w:rsidRPr="001D40A9">
        <w:rPr>
          <w:rFonts w:eastAsia="Arial" w:cs="Arial"/>
          <w:color w:val="004750"/>
          <w:spacing w:val="10"/>
          <w:szCs w:val="24"/>
        </w:rPr>
        <w:t xml:space="preserve"> </w:t>
      </w:r>
      <w:r w:rsidRPr="001D40A9">
        <w:rPr>
          <w:rFonts w:eastAsia="Arial" w:cs="Arial"/>
          <w:color w:val="004750"/>
          <w:spacing w:val="-1"/>
          <w:szCs w:val="24"/>
        </w:rPr>
        <w:t>Fund</w:t>
      </w:r>
      <w:r w:rsidRPr="001D40A9">
        <w:rPr>
          <w:rFonts w:eastAsia="Arial" w:cs="Arial"/>
          <w:color w:val="004750"/>
          <w:spacing w:val="13"/>
          <w:szCs w:val="24"/>
        </w:rPr>
        <w:t xml:space="preserve"> </w:t>
      </w:r>
      <w:r w:rsidRPr="001D40A9">
        <w:rPr>
          <w:rFonts w:eastAsia="Arial" w:cs="Arial"/>
          <w:szCs w:val="24"/>
        </w:rPr>
        <w:t>provides</w:t>
      </w:r>
      <w:r w:rsidRPr="001D40A9">
        <w:rPr>
          <w:rFonts w:eastAsia="Arial" w:cs="Arial"/>
          <w:spacing w:val="10"/>
          <w:szCs w:val="24"/>
        </w:rPr>
        <w:t xml:space="preserve"> </w:t>
      </w:r>
      <w:r w:rsidRPr="001D40A9">
        <w:rPr>
          <w:rFonts w:eastAsia="Arial" w:cs="Arial"/>
          <w:szCs w:val="24"/>
        </w:rPr>
        <w:t>a</w:t>
      </w:r>
      <w:r w:rsidRPr="001D40A9">
        <w:rPr>
          <w:rFonts w:eastAsia="Arial" w:cs="Arial"/>
          <w:spacing w:val="10"/>
          <w:szCs w:val="24"/>
        </w:rPr>
        <w:t xml:space="preserve"> </w:t>
      </w:r>
      <w:r w:rsidRPr="001D40A9">
        <w:rPr>
          <w:rFonts w:eastAsia="Arial" w:cs="Arial"/>
          <w:spacing w:val="-1"/>
          <w:szCs w:val="24"/>
        </w:rPr>
        <w:t>grant</w:t>
      </w:r>
      <w:r w:rsidRPr="001D40A9">
        <w:rPr>
          <w:rFonts w:eastAsia="Arial" w:cs="Arial"/>
          <w:spacing w:val="11"/>
          <w:szCs w:val="24"/>
        </w:rPr>
        <w:t xml:space="preserve"> </w:t>
      </w:r>
      <w:r w:rsidRPr="001D40A9">
        <w:rPr>
          <w:rFonts w:eastAsia="Arial" w:cs="Arial"/>
          <w:szCs w:val="24"/>
        </w:rPr>
        <w:t>to</w:t>
      </w:r>
      <w:r w:rsidRPr="001D40A9">
        <w:rPr>
          <w:rFonts w:eastAsia="Arial" w:cs="Arial"/>
          <w:spacing w:val="10"/>
          <w:szCs w:val="24"/>
        </w:rPr>
        <w:t xml:space="preserve"> </w:t>
      </w:r>
      <w:r w:rsidRPr="001D40A9">
        <w:rPr>
          <w:rFonts w:eastAsia="Arial" w:cs="Arial"/>
          <w:szCs w:val="24"/>
        </w:rPr>
        <w:t>a</w:t>
      </w:r>
      <w:r w:rsidRPr="001D40A9">
        <w:rPr>
          <w:rFonts w:eastAsia="Arial" w:cs="Arial"/>
          <w:spacing w:val="10"/>
          <w:szCs w:val="24"/>
        </w:rPr>
        <w:t xml:space="preserve"> </w:t>
      </w:r>
      <w:r w:rsidRPr="001D40A9">
        <w:rPr>
          <w:rFonts w:eastAsia="Arial" w:cs="Arial"/>
          <w:spacing w:val="-2"/>
          <w:szCs w:val="24"/>
        </w:rPr>
        <w:t>program</w:t>
      </w:r>
      <w:r w:rsidRPr="001D40A9">
        <w:rPr>
          <w:rFonts w:eastAsia="Arial" w:cs="Arial"/>
          <w:spacing w:val="8"/>
          <w:szCs w:val="24"/>
        </w:rPr>
        <w:t xml:space="preserve"> </w:t>
      </w:r>
      <w:r w:rsidRPr="001D40A9">
        <w:rPr>
          <w:rFonts w:eastAsia="Arial" w:cs="Arial"/>
          <w:spacing w:val="-1"/>
          <w:szCs w:val="24"/>
        </w:rPr>
        <w:t>serving</w:t>
      </w:r>
      <w:r w:rsidRPr="001D40A9">
        <w:rPr>
          <w:rFonts w:eastAsia="Arial" w:cs="Arial"/>
          <w:spacing w:val="12"/>
          <w:szCs w:val="24"/>
        </w:rPr>
        <w:t xml:space="preserve"> </w:t>
      </w:r>
      <w:r w:rsidRPr="001D40A9">
        <w:rPr>
          <w:rFonts w:eastAsia="Arial" w:cs="Arial"/>
          <w:spacing w:val="-1"/>
          <w:szCs w:val="24"/>
        </w:rPr>
        <w:t>physically</w:t>
      </w:r>
      <w:r w:rsidRPr="001D40A9">
        <w:rPr>
          <w:rFonts w:eastAsia="Arial" w:cs="Arial"/>
          <w:spacing w:val="57"/>
          <w:szCs w:val="24"/>
        </w:rPr>
        <w:t xml:space="preserve"> </w:t>
      </w:r>
      <w:r w:rsidRPr="001D40A9">
        <w:rPr>
          <w:rFonts w:eastAsia="Arial" w:cs="Arial"/>
          <w:spacing w:val="-1"/>
          <w:szCs w:val="24"/>
        </w:rPr>
        <w:t>disadvantaged</w:t>
      </w:r>
      <w:r w:rsidRPr="001D40A9">
        <w:rPr>
          <w:rFonts w:eastAsia="Arial" w:cs="Arial"/>
          <w:szCs w:val="24"/>
        </w:rPr>
        <w:t xml:space="preserve"> </w:t>
      </w:r>
      <w:r w:rsidRPr="001D40A9">
        <w:rPr>
          <w:rFonts w:eastAsia="Arial" w:cs="Arial"/>
          <w:spacing w:val="-1"/>
          <w:szCs w:val="24"/>
        </w:rPr>
        <w:t>children</w:t>
      </w:r>
      <w:r w:rsidRPr="001D40A9">
        <w:rPr>
          <w:rFonts w:eastAsia="Arial" w:cs="Arial"/>
          <w:spacing w:val="-2"/>
          <w:szCs w:val="24"/>
        </w:rPr>
        <w:t xml:space="preserve"> </w:t>
      </w:r>
      <w:r w:rsidRPr="001D40A9">
        <w:rPr>
          <w:rFonts w:eastAsia="Arial" w:cs="Arial"/>
          <w:spacing w:val="-1"/>
          <w:szCs w:val="24"/>
        </w:rPr>
        <w:t>in</w:t>
      </w:r>
      <w:r w:rsidRPr="001D40A9">
        <w:rPr>
          <w:rFonts w:eastAsia="Arial" w:cs="Arial"/>
          <w:spacing w:val="-2"/>
          <w:szCs w:val="24"/>
        </w:rPr>
        <w:t xml:space="preserve"> </w:t>
      </w:r>
      <w:r w:rsidRPr="001D40A9">
        <w:rPr>
          <w:rFonts w:eastAsia="Arial" w:cs="Arial"/>
          <w:spacing w:val="-1"/>
          <w:szCs w:val="24"/>
        </w:rPr>
        <w:t>Greater Phoenix.</w:t>
      </w:r>
    </w:p>
    <w:p w14:paraId="315AF2D8" w14:textId="4F243B0F" w:rsidR="00B95CBC" w:rsidRPr="001D40A9" w:rsidRDefault="00B95CBC" w:rsidP="00B95CBC">
      <w:pPr>
        <w:widowControl w:val="0"/>
        <w:numPr>
          <w:ilvl w:val="0"/>
          <w:numId w:val="2"/>
        </w:numPr>
        <w:tabs>
          <w:tab w:val="left" w:pos="1469"/>
        </w:tabs>
        <w:spacing w:before="1" w:after="0" w:line="252" w:lineRule="exact"/>
        <w:ind w:right="101"/>
        <w:contextualSpacing/>
        <w:rPr>
          <w:rFonts w:eastAsia="Arial" w:cs="Arial"/>
          <w:szCs w:val="24"/>
        </w:rPr>
      </w:pPr>
      <w:r w:rsidRPr="001D40A9">
        <w:rPr>
          <w:rFonts w:eastAsia="Arial" w:cs="Arial"/>
          <w:color w:val="004750"/>
          <w:spacing w:val="-2"/>
          <w:szCs w:val="24"/>
        </w:rPr>
        <w:t xml:space="preserve">Max </w:t>
      </w:r>
      <w:r w:rsidRPr="001D40A9">
        <w:rPr>
          <w:rFonts w:eastAsia="Arial" w:cs="Arial"/>
          <w:color w:val="004750"/>
          <w:spacing w:val="-1"/>
          <w:szCs w:val="24"/>
        </w:rPr>
        <w:t>Schlissel</w:t>
      </w:r>
      <w:r w:rsidRPr="001D40A9">
        <w:rPr>
          <w:rFonts w:eastAsia="Arial" w:cs="Arial"/>
          <w:color w:val="004750"/>
          <w:spacing w:val="52"/>
          <w:szCs w:val="24"/>
        </w:rPr>
        <w:t xml:space="preserve"> </w:t>
      </w:r>
      <w:r w:rsidRPr="001D40A9">
        <w:rPr>
          <w:rFonts w:eastAsia="Arial" w:cs="Arial"/>
          <w:color w:val="004750"/>
          <w:spacing w:val="-1"/>
          <w:szCs w:val="24"/>
        </w:rPr>
        <w:t>Education</w:t>
      </w:r>
      <w:r w:rsidRPr="001D40A9">
        <w:rPr>
          <w:rFonts w:eastAsia="Arial" w:cs="Arial"/>
          <w:color w:val="004750"/>
          <w:spacing w:val="53"/>
          <w:szCs w:val="24"/>
        </w:rPr>
        <w:t xml:space="preserve"> </w:t>
      </w:r>
      <w:r w:rsidRPr="001D40A9">
        <w:rPr>
          <w:rFonts w:eastAsia="Arial" w:cs="Arial"/>
          <w:color w:val="004750"/>
          <w:spacing w:val="-1"/>
          <w:szCs w:val="24"/>
        </w:rPr>
        <w:t>Fund</w:t>
      </w:r>
      <w:r w:rsidRPr="001D40A9">
        <w:rPr>
          <w:rFonts w:eastAsia="Arial" w:cs="Arial"/>
          <w:color w:val="004750"/>
          <w:spacing w:val="54"/>
          <w:szCs w:val="24"/>
        </w:rPr>
        <w:t xml:space="preserve"> </w:t>
      </w:r>
      <w:r w:rsidRPr="001D40A9">
        <w:rPr>
          <w:rFonts w:eastAsia="Arial" w:cs="Arial"/>
          <w:spacing w:val="-1"/>
          <w:szCs w:val="24"/>
        </w:rPr>
        <w:t>awards</w:t>
      </w:r>
      <w:r w:rsidRPr="001D40A9">
        <w:rPr>
          <w:rFonts w:eastAsia="Arial" w:cs="Arial"/>
          <w:spacing w:val="53"/>
          <w:szCs w:val="24"/>
        </w:rPr>
        <w:t xml:space="preserve"> </w:t>
      </w:r>
      <w:r w:rsidRPr="001D40A9">
        <w:rPr>
          <w:rFonts w:eastAsia="Arial" w:cs="Arial"/>
          <w:szCs w:val="24"/>
        </w:rPr>
        <w:t>a</w:t>
      </w:r>
      <w:r w:rsidRPr="001D40A9">
        <w:rPr>
          <w:rFonts w:eastAsia="Arial" w:cs="Arial"/>
          <w:spacing w:val="53"/>
          <w:szCs w:val="24"/>
        </w:rPr>
        <w:t xml:space="preserve"> </w:t>
      </w:r>
      <w:r w:rsidRPr="001D40A9">
        <w:rPr>
          <w:rFonts w:eastAsia="Arial" w:cs="Arial"/>
          <w:szCs w:val="24"/>
        </w:rPr>
        <w:t>grant</w:t>
      </w:r>
      <w:r w:rsidRPr="001D40A9">
        <w:rPr>
          <w:rFonts w:eastAsia="Arial" w:cs="Arial"/>
          <w:spacing w:val="53"/>
          <w:szCs w:val="24"/>
        </w:rPr>
        <w:t xml:space="preserve"> </w:t>
      </w:r>
      <w:r w:rsidRPr="001D40A9">
        <w:rPr>
          <w:rFonts w:eastAsia="Arial" w:cs="Arial"/>
          <w:szCs w:val="24"/>
        </w:rPr>
        <w:t>to</w:t>
      </w:r>
      <w:r w:rsidRPr="001D40A9">
        <w:rPr>
          <w:rFonts w:eastAsia="Arial" w:cs="Arial"/>
          <w:spacing w:val="53"/>
          <w:szCs w:val="24"/>
        </w:rPr>
        <w:t xml:space="preserve"> </w:t>
      </w:r>
      <w:r w:rsidRPr="001D40A9">
        <w:rPr>
          <w:rFonts w:eastAsia="Arial" w:cs="Arial"/>
          <w:spacing w:val="-1"/>
          <w:szCs w:val="24"/>
        </w:rPr>
        <w:t>aid</w:t>
      </w:r>
      <w:r w:rsidRPr="001D40A9">
        <w:rPr>
          <w:rFonts w:eastAsia="Arial" w:cs="Arial"/>
          <w:spacing w:val="53"/>
          <w:szCs w:val="24"/>
        </w:rPr>
        <w:t xml:space="preserve"> </w:t>
      </w:r>
      <w:r w:rsidRPr="001D40A9">
        <w:rPr>
          <w:rFonts w:eastAsia="Arial" w:cs="Arial"/>
          <w:spacing w:val="-1"/>
          <w:szCs w:val="24"/>
        </w:rPr>
        <w:t>and</w:t>
      </w:r>
      <w:r w:rsidRPr="001D40A9">
        <w:rPr>
          <w:rFonts w:eastAsia="Arial" w:cs="Arial"/>
          <w:spacing w:val="53"/>
          <w:szCs w:val="24"/>
        </w:rPr>
        <w:t xml:space="preserve"> </w:t>
      </w:r>
      <w:r w:rsidRPr="001D40A9">
        <w:rPr>
          <w:rFonts w:eastAsia="Arial" w:cs="Arial"/>
          <w:spacing w:val="-1"/>
          <w:szCs w:val="24"/>
        </w:rPr>
        <w:t>support</w:t>
      </w:r>
      <w:r w:rsidRPr="001D40A9">
        <w:rPr>
          <w:rFonts w:eastAsia="Arial" w:cs="Arial"/>
          <w:spacing w:val="52"/>
          <w:szCs w:val="24"/>
        </w:rPr>
        <w:t xml:space="preserve"> </w:t>
      </w:r>
      <w:r w:rsidRPr="001D40A9">
        <w:rPr>
          <w:rFonts w:eastAsia="Arial" w:cs="Arial"/>
          <w:spacing w:val="-2"/>
          <w:szCs w:val="24"/>
        </w:rPr>
        <w:t>Jewish</w:t>
      </w:r>
      <w:r w:rsidRPr="001D40A9">
        <w:rPr>
          <w:rFonts w:eastAsia="Arial" w:cs="Arial"/>
          <w:spacing w:val="53"/>
          <w:szCs w:val="24"/>
        </w:rPr>
        <w:t xml:space="preserve"> </w:t>
      </w:r>
      <w:r w:rsidRPr="001D40A9">
        <w:rPr>
          <w:rFonts w:eastAsia="Arial" w:cs="Arial"/>
          <w:spacing w:val="-1"/>
          <w:szCs w:val="24"/>
        </w:rPr>
        <w:t>education</w:t>
      </w:r>
      <w:r w:rsidRPr="001D40A9">
        <w:rPr>
          <w:rFonts w:eastAsia="Arial" w:cs="Arial"/>
          <w:spacing w:val="54"/>
          <w:szCs w:val="24"/>
        </w:rPr>
        <w:t xml:space="preserve"> </w:t>
      </w:r>
      <w:r w:rsidRPr="001D40A9">
        <w:rPr>
          <w:rFonts w:eastAsia="Arial" w:cs="Arial"/>
          <w:spacing w:val="-1"/>
          <w:szCs w:val="24"/>
        </w:rPr>
        <w:t>in</w:t>
      </w:r>
      <w:r w:rsidRPr="001D40A9">
        <w:rPr>
          <w:rFonts w:eastAsia="Arial" w:cs="Arial"/>
          <w:spacing w:val="65"/>
          <w:szCs w:val="24"/>
        </w:rPr>
        <w:t xml:space="preserve"> </w:t>
      </w:r>
      <w:r w:rsidR="007A7B08">
        <w:rPr>
          <w:rFonts w:eastAsia="Arial" w:cs="Arial"/>
          <w:spacing w:val="-1"/>
          <w:szCs w:val="24"/>
        </w:rPr>
        <w:t>Gr</w:t>
      </w:r>
      <w:r w:rsidRPr="001D40A9">
        <w:rPr>
          <w:rFonts w:eastAsia="Arial" w:cs="Arial"/>
          <w:spacing w:val="-1"/>
          <w:szCs w:val="24"/>
        </w:rPr>
        <w:t>eater</w:t>
      </w:r>
      <w:r w:rsidRPr="001D40A9">
        <w:rPr>
          <w:rFonts w:eastAsia="Arial" w:cs="Arial"/>
          <w:spacing w:val="1"/>
          <w:szCs w:val="24"/>
        </w:rPr>
        <w:t xml:space="preserve"> </w:t>
      </w:r>
      <w:r w:rsidRPr="001D40A9">
        <w:rPr>
          <w:rFonts w:eastAsia="Arial" w:cs="Arial"/>
          <w:spacing w:val="-1"/>
          <w:szCs w:val="24"/>
        </w:rPr>
        <w:t>Phoenix.</w:t>
      </w:r>
    </w:p>
    <w:p w14:paraId="09232203" w14:textId="660C5C78" w:rsidR="00B95CBC" w:rsidRPr="001D40A9" w:rsidRDefault="00B95CBC" w:rsidP="0052456B">
      <w:pPr>
        <w:widowControl w:val="0"/>
        <w:numPr>
          <w:ilvl w:val="0"/>
          <w:numId w:val="2"/>
        </w:numPr>
        <w:tabs>
          <w:tab w:val="left" w:pos="1469"/>
        </w:tabs>
        <w:spacing w:after="0" w:line="240" w:lineRule="auto"/>
        <w:ind w:right="105"/>
        <w:contextualSpacing/>
        <w:outlineLvl w:val="1"/>
        <w:rPr>
          <w:rFonts w:eastAsia="Arial" w:cs="Arial"/>
          <w:spacing w:val="2"/>
          <w:szCs w:val="24"/>
        </w:rPr>
      </w:pPr>
      <w:r w:rsidRPr="001D40A9">
        <w:rPr>
          <w:rFonts w:eastAsia="Arial" w:cs="Arial"/>
          <w:color w:val="004750"/>
          <w:spacing w:val="-2"/>
          <w:szCs w:val="24"/>
        </w:rPr>
        <w:t xml:space="preserve">The </w:t>
      </w:r>
      <w:r w:rsidRPr="001D40A9">
        <w:rPr>
          <w:rFonts w:eastAsia="Arial" w:cs="Arial"/>
          <w:color w:val="004750"/>
          <w:spacing w:val="-1"/>
          <w:szCs w:val="24"/>
        </w:rPr>
        <w:t xml:space="preserve">Jewish Women’s Endowment Fund </w:t>
      </w:r>
      <w:r w:rsidRPr="001D40A9">
        <w:rPr>
          <w:rFonts w:eastAsia="Arial" w:cs="Arial"/>
          <w:spacing w:val="-1"/>
          <w:szCs w:val="24"/>
        </w:rPr>
        <w:t>is dedicated</w:t>
      </w:r>
      <w:r w:rsidRPr="001D40A9">
        <w:rPr>
          <w:rFonts w:eastAsia="Arial" w:cs="Arial"/>
          <w:spacing w:val="29"/>
          <w:szCs w:val="24"/>
        </w:rPr>
        <w:t xml:space="preserve"> </w:t>
      </w:r>
      <w:r w:rsidRPr="001D40A9">
        <w:rPr>
          <w:rFonts w:eastAsia="Arial" w:cs="Arial"/>
          <w:szCs w:val="24"/>
        </w:rPr>
        <w:t>to</w:t>
      </w:r>
      <w:r w:rsidRPr="001D40A9">
        <w:rPr>
          <w:rFonts w:eastAsia="Arial" w:cs="Arial"/>
          <w:spacing w:val="24"/>
          <w:szCs w:val="24"/>
        </w:rPr>
        <w:t xml:space="preserve"> </w:t>
      </w:r>
      <w:r w:rsidRPr="001D40A9">
        <w:rPr>
          <w:rFonts w:eastAsia="Arial" w:cs="Arial"/>
          <w:spacing w:val="-1"/>
          <w:szCs w:val="24"/>
        </w:rPr>
        <w:t>fostering</w:t>
      </w:r>
      <w:r w:rsidRPr="001D40A9">
        <w:rPr>
          <w:rFonts w:eastAsia="Arial" w:cs="Arial"/>
          <w:spacing w:val="29"/>
          <w:szCs w:val="24"/>
        </w:rPr>
        <w:t xml:space="preserve"> </w:t>
      </w:r>
      <w:r w:rsidRPr="001D40A9">
        <w:rPr>
          <w:rFonts w:eastAsia="Arial" w:cs="Arial"/>
          <w:spacing w:val="-1"/>
          <w:szCs w:val="24"/>
        </w:rPr>
        <w:t>social</w:t>
      </w:r>
      <w:r w:rsidRPr="001D40A9">
        <w:rPr>
          <w:rFonts w:eastAsia="Arial" w:cs="Arial"/>
          <w:spacing w:val="28"/>
          <w:szCs w:val="24"/>
        </w:rPr>
        <w:t xml:space="preserve"> </w:t>
      </w:r>
      <w:r w:rsidRPr="001D40A9">
        <w:rPr>
          <w:rFonts w:eastAsia="Arial" w:cs="Arial"/>
          <w:szCs w:val="24"/>
        </w:rPr>
        <w:t>change</w:t>
      </w:r>
      <w:r w:rsidRPr="001D40A9">
        <w:rPr>
          <w:rFonts w:eastAsia="Arial" w:cs="Arial"/>
          <w:spacing w:val="26"/>
          <w:szCs w:val="24"/>
        </w:rPr>
        <w:t xml:space="preserve"> </w:t>
      </w:r>
      <w:r w:rsidRPr="001D40A9">
        <w:rPr>
          <w:rFonts w:eastAsia="Arial" w:cs="Arial"/>
          <w:szCs w:val="24"/>
        </w:rPr>
        <w:t>by</w:t>
      </w:r>
      <w:r w:rsidRPr="001D40A9">
        <w:rPr>
          <w:rFonts w:eastAsia="Arial" w:cs="Arial"/>
          <w:spacing w:val="26"/>
          <w:szCs w:val="24"/>
        </w:rPr>
        <w:t xml:space="preserve"> </w:t>
      </w:r>
      <w:r w:rsidRPr="001D40A9">
        <w:rPr>
          <w:rFonts w:eastAsia="Arial" w:cs="Arial"/>
          <w:spacing w:val="-1"/>
          <w:szCs w:val="24"/>
        </w:rPr>
        <w:t>addressing</w:t>
      </w:r>
      <w:r w:rsidRPr="001D40A9">
        <w:rPr>
          <w:rFonts w:eastAsia="Arial" w:cs="Arial"/>
          <w:spacing w:val="28"/>
          <w:szCs w:val="24"/>
        </w:rPr>
        <w:t xml:space="preserve"> </w:t>
      </w:r>
      <w:r w:rsidRPr="001D40A9">
        <w:rPr>
          <w:rFonts w:eastAsia="Arial" w:cs="Arial"/>
          <w:szCs w:val="24"/>
        </w:rPr>
        <w:t>the</w:t>
      </w:r>
      <w:r w:rsidRPr="001D40A9">
        <w:rPr>
          <w:rFonts w:eastAsia="Arial" w:cs="Arial"/>
          <w:spacing w:val="26"/>
          <w:szCs w:val="24"/>
        </w:rPr>
        <w:t xml:space="preserve"> </w:t>
      </w:r>
      <w:r w:rsidRPr="001D40A9">
        <w:rPr>
          <w:rFonts w:eastAsia="Arial" w:cs="Arial"/>
          <w:spacing w:val="-1"/>
          <w:szCs w:val="24"/>
        </w:rPr>
        <w:t>root</w:t>
      </w:r>
      <w:r w:rsidRPr="001D40A9">
        <w:rPr>
          <w:rFonts w:eastAsia="Arial" w:cs="Arial"/>
          <w:spacing w:val="28"/>
          <w:szCs w:val="24"/>
        </w:rPr>
        <w:t xml:space="preserve"> </w:t>
      </w:r>
      <w:r w:rsidRPr="001D40A9">
        <w:rPr>
          <w:rFonts w:eastAsia="Arial" w:cs="Arial"/>
          <w:spacing w:val="-1"/>
          <w:szCs w:val="24"/>
        </w:rPr>
        <w:t>issues</w:t>
      </w:r>
      <w:r w:rsidRPr="001D40A9">
        <w:rPr>
          <w:rFonts w:eastAsia="Arial" w:cs="Arial"/>
          <w:spacing w:val="27"/>
          <w:szCs w:val="24"/>
        </w:rPr>
        <w:t xml:space="preserve"> </w:t>
      </w:r>
      <w:r w:rsidRPr="001D40A9">
        <w:rPr>
          <w:rFonts w:eastAsia="Arial" w:cs="Arial"/>
          <w:spacing w:val="-2"/>
          <w:szCs w:val="24"/>
        </w:rPr>
        <w:t>of</w:t>
      </w:r>
      <w:r w:rsidRPr="001D40A9">
        <w:rPr>
          <w:rFonts w:eastAsia="Arial" w:cs="Arial"/>
          <w:spacing w:val="28"/>
          <w:szCs w:val="24"/>
        </w:rPr>
        <w:t xml:space="preserve"> </w:t>
      </w:r>
      <w:r w:rsidRPr="001D40A9">
        <w:rPr>
          <w:rFonts w:eastAsia="Arial" w:cs="Arial"/>
          <w:spacing w:val="-1"/>
          <w:szCs w:val="24"/>
        </w:rPr>
        <w:t>problems</w:t>
      </w:r>
      <w:r w:rsidR="00C36B2E" w:rsidRPr="001D40A9">
        <w:rPr>
          <w:rFonts w:eastAsia="Arial" w:cs="Arial"/>
          <w:spacing w:val="-1"/>
          <w:szCs w:val="24"/>
        </w:rPr>
        <w:t>.</w:t>
      </w:r>
      <w:r w:rsidRPr="001D40A9">
        <w:rPr>
          <w:rFonts w:eastAsia="Arial" w:cs="Arial"/>
          <w:spacing w:val="26"/>
          <w:szCs w:val="24"/>
        </w:rPr>
        <w:t xml:space="preserve"> </w:t>
      </w:r>
      <w:r w:rsidR="002E3B34" w:rsidRPr="001D40A9">
        <w:rPr>
          <w:rFonts w:eastAsia="Arial" w:cs="Arial"/>
          <w:szCs w:val="24"/>
        </w:rPr>
        <w:t>T</w:t>
      </w:r>
      <w:r w:rsidRPr="001D40A9">
        <w:rPr>
          <w:rFonts w:eastAsia="Arial" w:cs="Arial"/>
          <w:szCs w:val="24"/>
        </w:rPr>
        <w:t>he</w:t>
      </w:r>
      <w:r w:rsidRPr="001D40A9">
        <w:rPr>
          <w:rFonts w:eastAsia="Arial" w:cs="Arial"/>
          <w:spacing w:val="29"/>
          <w:szCs w:val="24"/>
        </w:rPr>
        <w:t xml:space="preserve"> </w:t>
      </w:r>
      <w:r w:rsidRPr="001D40A9">
        <w:rPr>
          <w:rFonts w:eastAsia="Arial" w:cs="Arial"/>
          <w:spacing w:val="-1"/>
          <w:szCs w:val="24"/>
        </w:rPr>
        <w:t>Jewish</w:t>
      </w:r>
      <w:r w:rsidRPr="001D40A9">
        <w:rPr>
          <w:rFonts w:eastAsia="Arial" w:cs="Arial"/>
          <w:spacing w:val="24"/>
          <w:szCs w:val="24"/>
        </w:rPr>
        <w:t xml:space="preserve"> </w:t>
      </w:r>
      <w:r w:rsidRPr="001D40A9">
        <w:rPr>
          <w:rFonts w:eastAsia="Arial" w:cs="Arial"/>
          <w:szCs w:val="24"/>
        </w:rPr>
        <w:t>Women’s</w:t>
      </w:r>
      <w:r w:rsidRPr="001D40A9">
        <w:rPr>
          <w:rFonts w:eastAsia="Arial" w:cs="Arial"/>
          <w:spacing w:val="57"/>
          <w:szCs w:val="24"/>
        </w:rPr>
        <w:t xml:space="preserve"> </w:t>
      </w:r>
      <w:r w:rsidRPr="001D40A9">
        <w:rPr>
          <w:rFonts w:eastAsia="Arial" w:cs="Arial"/>
          <w:spacing w:val="-1"/>
          <w:szCs w:val="24"/>
        </w:rPr>
        <w:t>Endowment</w:t>
      </w:r>
      <w:r w:rsidRPr="001D40A9">
        <w:rPr>
          <w:rFonts w:eastAsia="Arial" w:cs="Arial"/>
          <w:spacing w:val="35"/>
          <w:szCs w:val="24"/>
        </w:rPr>
        <w:t xml:space="preserve"> </w:t>
      </w:r>
      <w:r w:rsidRPr="001D40A9">
        <w:rPr>
          <w:rFonts w:eastAsia="Arial" w:cs="Arial"/>
          <w:spacing w:val="-1"/>
          <w:szCs w:val="24"/>
        </w:rPr>
        <w:t>Fund</w:t>
      </w:r>
      <w:r w:rsidRPr="001D40A9">
        <w:rPr>
          <w:rFonts w:eastAsia="Arial" w:cs="Arial"/>
          <w:spacing w:val="33"/>
          <w:szCs w:val="24"/>
        </w:rPr>
        <w:t xml:space="preserve"> </w:t>
      </w:r>
      <w:r w:rsidRPr="001D40A9">
        <w:rPr>
          <w:rFonts w:eastAsia="Arial" w:cs="Arial"/>
          <w:spacing w:val="-1"/>
          <w:szCs w:val="24"/>
        </w:rPr>
        <w:t>makes</w:t>
      </w:r>
      <w:r w:rsidRPr="001D40A9">
        <w:rPr>
          <w:rFonts w:eastAsia="Arial" w:cs="Arial"/>
          <w:spacing w:val="34"/>
          <w:szCs w:val="24"/>
        </w:rPr>
        <w:t xml:space="preserve"> </w:t>
      </w:r>
      <w:r w:rsidRPr="001D40A9">
        <w:rPr>
          <w:rFonts w:eastAsia="Arial" w:cs="Arial"/>
          <w:szCs w:val="24"/>
        </w:rPr>
        <w:t>grants</w:t>
      </w:r>
      <w:r w:rsidRPr="001D40A9">
        <w:rPr>
          <w:rFonts w:eastAsia="Arial" w:cs="Arial"/>
          <w:spacing w:val="32"/>
          <w:szCs w:val="24"/>
        </w:rPr>
        <w:t xml:space="preserve"> </w:t>
      </w:r>
      <w:r w:rsidRPr="001D40A9">
        <w:rPr>
          <w:rFonts w:eastAsia="Arial" w:cs="Arial"/>
          <w:szCs w:val="24"/>
        </w:rPr>
        <w:t>to</w:t>
      </w:r>
      <w:r w:rsidRPr="001D40A9">
        <w:rPr>
          <w:rFonts w:eastAsia="Arial" w:cs="Arial"/>
          <w:spacing w:val="34"/>
          <w:szCs w:val="24"/>
        </w:rPr>
        <w:t xml:space="preserve"> </w:t>
      </w:r>
      <w:r w:rsidRPr="001D40A9">
        <w:rPr>
          <w:rFonts w:eastAsia="Arial" w:cs="Arial"/>
          <w:spacing w:val="-1"/>
          <w:szCs w:val="24"/>
        </w:rPr>
        <w:t>projects</w:t>
      </w:r>
      <w:r w:rsidRPr="001D40A9">
        <w:rPr>
          <w:rFonts w:eastAsia="Arial" w:cs="Arial"/>
          <w:spacing w:val="34"/>
          <w:szCs w:val="24"/>
        </w:rPr>
        <w:t xml:space="preserve"> </w:t>
      </w:r>
      <w:r w:rsidRPr="001D40A9">
        <w:rPr>
          <w:rFonts w:eastAsia="Arial" w:cs="Arial"/>
          <w:spacing w:val="-1"/>
          <w:szCs w:val="24"/>
        </w:rPr>
        <w:t>that</w:t>
      </w:r>
      <w:r w:rsidRPr="001D40A9">
        <w:rPr>
          <w:rFonts w:eastAsia="Arial" w:cs="Arial"/>
          <w:spacing w:val="34"/>
          <w:szCs w:val="24"/>
        </w:rPr>
        <w:t xml:space="preserve"> </w:t>
      </w:r>
      <w:r w:rsidRPr="001D40A9">
        <w:rPr>
          <w:rFonts w:eastAsia="Arial" w:cs="Arial"/>
          <w:spacing w:val="-1"/>
          <w:szCs w:val="24"/>
        </w:rPr>
        <w:t>expand</w:t>
      </w:r>
      <w:r w:rsidRPr="001D40A9">
        <w:rPr>
          <w:rFonts w:eastAsia="Arial" w:cs="Arial"/>
          <w:spacing w:val="33"/>
          <w:szCs w:val="24"/>
        </w:rPr>
        <w:t xml:space="preserve"> </w:t>
      </w:r>
      <w:r w:rsidRPr="001D40A9">
        <w:rPr>
          <w:rFonts w:eastAsia="Arial" w:cs="Arial"/>
          <w:spacing w:val="-1"/>
          <w:szCs w:val="24"/>
        </w:rPr>
        <w:t>and</w:t>
      </w:r>
      <w:r w:rsidRPr="001D40A9">
        <w:rPr>
          <w:rFonts w:eastAsia="Arial" w:cs="Arial"/>
          <w:spacing w:val="34"/>
          <w:szCs w:val="24"/>
        </w:rPr>
        <w:t xml:space="preserve"> </w:t>
      </w:r>
      <w:r w:rsidRPr="001D40A9">
        <w:rPr>
          <w:rFonts w:eastAsia="Arial" w:cs="Arial"/>
          <w:spacing w:val="-1"/>
          <w:szCs w:val="24"/>
        </w:rPr>
        <w:t>improve</w:t>
      </w:r>
      <w:r w:rsidRPr="001D40A9">
        <w:rPr>
          <w:rFonts w:eastAsia="Arial" w:cs="Arial"/>
          <w:spacing w:val="34"/>
          <w:szCs w:val="24"/>
        </w:rPr>
        <w:t xml:space="preserve"> </w:t>
      </w:r>
      <w:r w:rsidRPr="001D40A9">
        <w:rPr>
          <w:rFonts w:eastAsia="Arial" w:cs="Arial"/>
          <w:spacing w:val="-1"/>
          <w:szCs w:val="24"/>
        </w:rPr>
        <w:t>opportunities</w:t>
      </w:r>
      <w:r w:rsidRPr="001D40A9">
        <w:rPr>
          <w:rFonts w:eastAsia="Arial" w:cs="Arial"/>
          <w:spacing w:val="34"/>
          <w:szCs w:val="24"/>
        </w:rPr>
        <w:t xml:space="preserve"> </w:t>
      </w:r>
      <w:r w:rsidRPr="001D40A9">
        <w:rPr>
          <w:rFonts w:eastAsia="Arial" w:cs="Arial"/>
          <w:spacing w:val="-1"/>
          <w:szCs w:val="24"/>
        </w:rPr>
        <w:t>and</w:t>
      </w:r>
      <w:r w:rsidRPr="001D40A9">
        <w:rPr>
          <w:rFonts w:eastAsia="Arial" w:cs="Arial"/>
          <w:spacing w:val="34"/>
          <w:szCs w:val="24"/>
        </w:rPr>
        <w:t xml:space="preserve"> </w:t>
      </w:r>
      <w:r w:rsidRPr="001D40A9">
        <w:rPr>
          <w:rFonts w:eastAsia="Arial" w:cs="Arial"/>
          <w:spacing w:val="-1"/>
          <w:szCs w:val="24"/>
        </w:rPr>
        <w:t>choices</w:t>
      </w:r>
      <w:r w:rsidRPr="001D40A9">
        <w:rPr>
          <w:rFonts w:eastAsia="Arial" w:cs="Arial"/>
          <w:spacing w:val="32"/>
          <w:szCs w:val="24"/>
        </w:rPr>
        <w:t xml:space="preserve"> </w:t>
      </w:r>
      <w:r w:rsidRPr="001D40A9">
        <w:rPr>
          <w:rFonts w:eastAsia="Arial" w:cs="Arial"/>
          <w:spacing w:val="-1"/>
          <w:szCs w:val="24"/>
        </w:rPr>
        <w:t>in</w:t>
      </w:r>
      <w:r w:rsidRPr="001D40A9">
        <w:rPr>
          <w:rFonts w:eastAsia="Arial" w:cs="Arial"/>
          <w:spacing w:val="34"/>
          <w:szCs w:val="24"/>
        </w:rPr>
        <w:t xml:space="preserve"> </w:t>
      </w:r>
      <w:r w:rsidRPr="001D40A9">
        <w:rPr>
          <w:rFonts w:eastAsia="Arial" w:cs="Arial"/>
          <w:spacing w:val="-1"/>
          <w:szCs w:val="24"/>
        </w:rPr>
        <w:t>all</w:t>
      </w:r>
      <w:r w:rsidRPr="001D40A9">
        <w:rPr>
          <w:rFonts w:eastAsia="Arial" w:cs="Arial"/>
          <w:spacing w:val="63"/>
          <w:szCs w:val="24"/>
        </w:rPr>
        <w:t xml:space="preserve"> </w:t>
      </w:r>
      <w:r w:rsidRPr="001D40A9">
        <w:rPr>
          <w:rFonts w:eastAsia="Arial" w:cs="Arial"/>
          <w:spacing w:val="-1"/>
          <w:szCs w:val="24"/>
        </w:rPr>
        <w:t>aspects</w:t>
      </w:r>
      <w:r w:rsidRPr="001D40A9">
        <w:rPr>
          <w:rFonts w:eastAsia="Arial" w:cs="Arial"/>
          <w:spacing w:val="3"/>
          <w:szCs w:val="24"/>
        </w:rPr>
        <w:t xml:space="preserve"> </w:t>
      </w:r>
      <w:r w:rsidRPr="001D40A9">
        <w:rPr>
          <w:rFonts w:eastAsia="Arial" w:cs="Arial"/>
          <w:spacing w:val="-2"/>
          <w:szCs w:val="24"/>
        </w:rPr>
        <w:t>of</w:t>
      </w:r>
      <w:r w:rsidRPr="001D40A9">
        <w:rPr>
          <w:rFonts w:eastAsia="Arial" w:cs="Arial"/>
          <w:spacing w:val="4"/>
          <w:szCs w:val="24"/>
        </w:rPr>
        <w:t xml:space="preserve"> </w:t>
      </w:r>
      <w:r w:rsidRPr="001D40A9">
        <w:rPr>
          <w:rFonts w:eastAsia="Arial" w:cs="Arial"/>
          <w:szCs w:val="24"/>
        </w:rPr>
        <w:t>the</w:t>
      </w:r>
      <w:r w:rsidRPr="001D40A9">
        <w:rPr>
          <w:rFonts w:eastAsia="Arial" w:cs="Arial"/>
          <w:spacing w:val="2"/>
          <w:szCs w:val="24"/>
        </w:rPr>
        <w:t xml:space="preserve"> </w:t>
      </w:r>
      <w:r w:rsidRPr="001D40A9">
        <w:rPr>
          <w:rFonts w:eastAsia="Arial" w:cs="Arial"/>
          <w:spacing w:val="-2"/>
          <w:szCs w:val="24"/>
        </w:rPr>
        <w:t>lives</w:t>
      </w:r>
      <w:r w:rsidRPr="001D40A9">
        <w:rPr>
          <w:rFonts w:eastAsia="Arial" w:cs="Arial"/>
          <w:spacing w:val="3"/>
          <w:szCs w:val="24"/>
        </w:rPr>
        <w:t xml:space="preserve"> </w:t>
      </w:r>
      <w:r w:rsidRPr="001D40A9">
        <w:rPr>
          <w:rFonts w:eastAsia="Arial" w:cs="Arial"/>
          <w:szCs w:val="24"/>
        </w:rPr>
        <w:t>of</w:t>
      </w:r>
      <w:r w:rsidRPr="001D40A9">
        <w:rPr>
          <w:rFonts w:eastAsia="Arial" w:cs="Arial"/>
          <w:spacing w:val="6"/>
          <w:szCs w:val="24"/>
        </w:rPr>
        <w:t xml:space="preserve"> </w:t>
      </w:r>
      <w:r w:rsidRPr="001D40A9">
        <w:rPr>
          <w:rFonts w:eastAsia="Arial" w:cs="Arial"/>
          <w:spacing w:val="-1"/>
          <w:szCs w:val="24"/>
        </w:rPr>
        <w:t>Jewish</w:t>
      </w:r>
      <w:r w:rsidRPr="001D40A9">
        <w:rPr>
          <w:rFonts w:eastAsia="Arial" w:cs="Arial"/>
          <w:spacing w:val="5"/>
          <w:szCs w:val="24"/>
        </w:rPr>
        <w:t xml:space="preserve"> </w:t>
      </w:r>
      <w:r w:rsidRPr="001D40A9">
        <w:rPr>
          <w:rFonts w:eastAsia="Arial" w:cs="Arial"/>
          <w:spacing w:val="-1"/>
          <w:szCs w:val="24"/>
        </w:rPr>
        <w:t>women</w:t>
      </w:r>
      <w:r w:rsidRPr="001D40A9">
        <w:rPr>
          <w:rFonts w:eastAsia="Arial" w:cs="Arial"/>
          <w:spacing w:val="3"/>
          <w:szCs w:val="24"/>
        </w:rPr>
        <w:t xml:space="preserve"> </w:t>
      </w:r>
      <w:r w:rsidRPr="001D40A9">
        <w:rPr>
          <w:rFonts w:eastAsia="Arial" w:cs="Arial"/>
          <w:spacing w:val="-1"/>
          <w:szCs w:val="24"/>
        </w:rPr>
        <w:t>and</w:t>
      </w:r>
      <w:r w:rsidRPr="001D40A9">
        <w:rPr>
          <w:rFonts w:eastAsia="Arial" w:cs="Arial"/>
          <w:spacing w:val="3"/>
          <w:szCs w:val="24"/>
        </w:rPr>
        <w:t xml:space="preserve"> </w:t>
      </w:r>
      <w:r w:rsidRPr="001D40A9">
        <w:rPr>
          <w:rFonts w:eastAsia="Arial" w:cs="Arial"/>
          <w:spacing w:val="-1"/>
          <w:szCs w:val="24"/>
        </w:rPr>
        <w:t>girls</w:t>
      </w:r>
      <w:r w:rsidR="00A27E62" w:rsidRPr="001D40A9">
        <w:rPr>
          <w:rFonts w:eastAsia="Arial" w:cs="Arial"/>
          <w:spacing w:val="-1"/>
          <w:szCs w:val="24"/>
        </w:rPr>
        <w:t xml:space="preserve"> locally and in Israel</w:t>
      </w:r>
      <w:r w:rsidR="0032536E" w:rsidRPr="001D40A9">
        <w:rPr>
          <w:rFonts w:eastAsia="Arial" w:cs="Arial"/>
          <w:spacing w:val="2"/>
          <w:szCs w:val="24"/>
        </w:rPr>
        <w:t>.</w:t>
      </w:r>
    </w:p>
    <w:p w14:paraId="11D44F0C" w14:textId="77777777" w:rsidR="005C5793" w:rsidRPr="001D40A9" w:rsidRDefault="005C5793" w:rsidP="0052456B">
      <w:pPr>
        <w:spacing w:after="0" w:line="240" w:lineRule="auto"/>
        <w:rPr>
          <w:rFonts w:cs="Arial"/>
          <w:color w:val="000000"/>
          <w:szCs w:val="24"/>
          <w:shd w:val="clear" w:color="auto" w:fill="FFFFFF"/>
        </w:rPr>
      </w:pPr>
    </w:p>
    <w:p w14:paraId="4928A6F1" w14:textId="7C553561" w:rsidR="00360B6A" w:rsidRPr="001D40A9" w:rsidRDefault="00282587" w:rsidP="005C5793">
      <w:pPr>
        <w:spacing w:after="0" w:line="240" w:lineRule="auto"/>
        <w:rPr>
          <w:rFonts w:cs="Arial"/>
          <w:color w:val="000000"/>
          <w:szCs w:val="24"/>
          <w:shd w:val="clear" w:color="auto" w:fill="FFFFFF"/>
        </w:rPr>
      </w:pPr>
      <w:r w:rsidRPr="001D40A9">
        <w:rPr>
          <w:rFonts w:cs="Arial"/>
          <w:color w:val="000000"/>
          <w:szCs w:val="24"/>
          <w:shd w:val="clear" w:color="auto" w:fill="FFFFFF"/>
        </w:rPr>
        <w:t xml:space="preserve">The Center for Jewish Philanthropy’s Annual Campaign supports </w:t>
      </w:r>
      <w:r w:rsidR="00235095" w:rsidRPr="001D40A9">
        <w:rPr>
          <w:rFonts w:cs="Arial"/>
          <w:color w:val="000000"/>
          <w:szCs w:val="24"/>
          <w:shd w:val="clear" w:color="auto" w:fill="FFFFFF"/>
        </w:rPr>
        <w:t xml:space="preserve">organizations and programs vital to our </w:t>
      </w:r>
      <w:r w:rsidR="00E76CE3" w:rsidRPr="001D40A9">
        <w:rPr>
          <w:rFonts w:cs="Arial"/>
          <w:color w:val="000000"/>
          <w:szCs w:val="24"/>
          <w:shd w:val="clear" w:color="auto" w:fill="FFFFFF"/>
        </w:rPr>
        <w:t xml:space="preserve">local Jewish community, as well as Jewish Federation of North America’s Israel </w:t>
      </w:r>
      <w:r w:rsidR="00F13CB6" w:rsidRPr="001D40A9">
        <w:rPr>
          <w:rFonts w:cs="Arial"/>
          <w:color w:val="000000"/>
          <w:szCs w:val="24"/>
          <w:shd w:val="clear" w:color="auto" w:fill="FFFFFF"/>
        </w:rPr>
        <w:t xml:space="preserve">and Overseas </w:t>
      </w:r>
      <w:r w:rsidR="00E76CE3" w:rsidRPr="001D40A9">
        <w:rPr>
          <w:rFonts w:cs="Arial"/>
          <w:color w:val="000000"/>
          <w:szCs w:val="24"/>
          <w:shd w:val="clear" w:color="auto" w:fill="FFFFFF"/>
        </w:rPr>
        <w:t>partner organizations</w:t>
      </w:r>
      <w:r w:rsidR="00360B6A" w:rsidRPr="001D40A9">
        <w:rPr>
          <w:rFonts w:cs="Arial"/>
          <w:color w:val="000000"/>
          <w:szCs w:val="24"/>
          <w:shd w:val="clear" w:color="auto" w:fill="FFFFFF"/>
        </w:rPr>
        <w:t>.</w:t>
      </w:r>
    </w:p>
    <w:p w14:paraId="5791124F" w14:textId="77777777" w:rsidR="005C5793" w:rsidRPr="001D40A9" w:rsidRDefault="005C5793" w:rsidP="0052456B">
      <w:pPr>
        <w:spacing w:after="0" w:line="240" w:lineRule="auto"/>
        <w:rPr>
          <w:rFonts w:cs="Arial"/>
          <w:color w:val="000000"/>
          <w:szCs w:val="24"/>
          <w:shd w:val="clear" w:color="auto" w:fill="FFFFFF"/>
        </w:rPr>
      </w:pPr>
    </w:p>
    <w:p w14:paraId="59BB9A51" w14:textId="6F84B0A6" w:rsidR="00BA5DD4" w:rsidRPr="001D40A9" w:rsidRDefault="00BA5DD4" w:rsidP="0005152A">
      <w:pPr>
        <w:jc w:val="center"/>
        <w:rPr>
          <w:rFonts w:cs="Arial"/>
          <w:b/>
          <w:bCs/>
          <w:color w:val="004750"/>
          <w:szCs w:val="24"/>
          <w:u w:val="single"/>
        </w:rPr>
      </w:pPr>
      <w:r w:rsidRPr="001D40A9">
        <w:rPr>
          <w:rFonts w:cs="Arial"/>
          <w:b/>
          <w:bCs/>
          <w:color w:val="004750"/>
          <w:szCs w:val="24"/>
          <w:u w:val="single"/>
        </w:rPr>
        <w:t>Strategic Initiatives</w:t>
      </w:r>
      <w:r w:rsidR="004B004A" w:rsidRPr="001D40A9">
        <w:rPr>
          <w:rFonts w:cs="Arial"/>
          <w:b/>
          <w:bCs/>
          <w:color w:val="004750"/>
          <w:szCs w:val="24"/>
          <w:u w:val="single"/>
        </w:rPr>
        <w:t xml:space="preserve"> (formerly program grants)</w:t>
      </w:r>
    </w:p>
    <w:p w14:paraId="7759F4EE" w14:textId="13976A9B" w:rsidR="00BC60A1" w:rsidRPr="001D40A9" w:rsidRDefault="005C7D27" w:rsidP="00BC60A1">
      <w:pPr>
        <w:rPr>
          <w:rFonts w:cs="Arial"/>
          <w:szCs w:val="24"/>
        </w:rPr>
      </w:pPr>
      <w:r w:rsidRPr="001D40A9">
        <w:rPr>
          <w:rFonts w:cs="Arial"/>
          <w:szCs w:val="24"/>
        </w:rPr>
        <w:t xml:space="preserve">Strategic initiative grants </w:t>
      </w:r>
      <w:r w:rsidR="001C3C58" w:rsidRPr="001D40A9">
        <w:rPr>
          <w:rFonts w:cs="Arial"/>
          <w:szCs w:val="24"/>
        </w:rPr>
        <w:t xml:space="preserve">fund local </w:t>
      </w:r>
      <w:r w:rsidRPr="001D40A9">
        <w:rPr>
          <w:rFonts w:cs="Arial"/>
          <w:szCs w:val="24"/>
        </w:rPr>
        <w:t xml:space="preserve">programs </w:t>
      </w:r>
      <w:r w:rsidR="001226DA" w:rsidRPr="001D40A9">
        <w:rPr>
          <w:rFonts w:cs="Arial"/>
          <w:szCs w:val="24"/>
        </w:rPr>
        <w:t xml:space="preserve">that </w:t>
      </w:r>
      <w:r w:rsidR="00BC60A1" w:rsidRPr="001D40A9">
        <w:rPr>
          <w:rFonts w:cs="Arial"/>
          <w:szCs w:val="24"/>
        </w:rPr>
        <w:t>address unmet community</w:t>
      </w:r>
      <w:r w:rsidR="00924E9A" w:rsidRPr="001D40A9">
        <w:rPr>
          <w:rFonts w:cs="Arial"/>
          <w:szCs w:val="24"/>
        </w:rPr>
        <w:t xml:space="preserve"> needs</w:t>
      </w:r>
      <w:r w:rsidR="00BC60A1" w:rsidRPr="001D40A9">
        <w:rPr>
          <w:rFonts w:cs="Arial"/>
          <w:szCs w:val="24"/>
        </w:rPr>
        <w:t xml:space="preserve"> </w:t>
      </w:r>
      <w:r w:rsidR="00924E9A" w:rsidRPr="001D40A9">
        <w:rPr>
          <w:rFonts w:cs="Arial"/>
          <w:szCs w:val="24"/>
        </w:rPr>
        <w:t xml:space="preserve">or </w:t>
      </w:r>
      <w:r w:rsidR="00BC60A1" w:rsidRPr="001D40A9">
        <w:rPr>
          <w:rFonts w:cs="Arial"/>
          <w:szCs w:val="24"/>
        </w:rPr>
        <w:t xml:space="preserve">programs </w:t>
      </w:r>
      <w:r w:rsidR="00924E9A" w:rsidRPr="001D40A9">
        <w:rPr>
          <w:rFonts w:cs="Arial"/>
          <w:szCs w:val="24"/>
        </w:rPr>
        <w:t xml:space="preserve">that </w:t>
      </w:r>
      <w:r w:rsidR="00BC60A1" w:rsidRPr="001D40A9">
        <w:rPr>
          <w:rFonts w:cs="Arial"/>
          <w:szCs w:val="24"/>
        </w:rPr>
        <w:t xml:space="preserve">fall within one of our </w:t>
      </w:r>
      <w:r w:rsidR="00B54D8B" w:rsidRPr="001D40A9">
        <w:rPr>
          <w:rFonts w:cs="Arial"/>
          <w:szCs w:val="24"/>
        </w:rPr>
        <w:t xml:space="preserve">broad </w:t>
      </w:r>
      <w:r w:rsidR="00BC60A1" w:rsidRPr="001D40A9">
        <w:rPr>
          <w:rFonts w:cs="Arial"/>
          <w:szCs w:val="24"/>
        </w:rPr>
        <w:t xml:space="preserve">impact areas. </w:t>
      </w:r>
      <w:r w:rsidR="00924E9A" w:rsidRPr="001D40A9">
        <w:rPr>
          <w:rFonts w:cs="Arial"/>
          <w:szCs w:val="24"/>
        </w:rPr>
        <w:t xml:space="preserve">Funding is </w:t>
      </w:r>
      <w:r w:rsidR="00924E9A" w:rsidRPr="00741F34">
        <w:rPr>
          <w:rFonts w:cs="Arial"/>
          <w:b/>
          <w:bCs/>
          <w:szCs w:val="24"/>
          <w:u w:val="single"/>
        </w:rPr>
        <w:t>not</w:t>
      </w:r>
      <w:r w:rsidR="00924E9A" w:rsidRPr="001D40A9">
        <w:rPr>
          <w:rFonts w:cs="Arial"/>
          <w:szCs w:val="24"/>
        </w:rPr>
        <w:t xml:space="preserve"> restricted to new programs.</w:t>
      </w:r>
      <w:r w:rsidR="008C70CB">
        <w:rPr>
          <w:rFonts w:cs="Arial"/>
          <w:szCs w:val="24"/>
        </w:rPr>
        <w:t xml:space="preserve"> </w:t>
      </w:r>
      <w:r w:rsidR="008C70CB" w:rsidRPr="00E07BBE">
        <w:rPr>
          <w:rFonts w:cs="Arial"/>
          <w:i/>
          <w:iCs/>
          <w:szCs w:val="24"/>
        </w:rPr>
        <w:t>Organizations eligible for general operating support (invitation only) may NOT submit a separate application for a strategic initiative</w:t>
      </w:r>
      <w:r w:rsidR="008C70CB">
        <w:rPr>
          <w:rFonts w:cs="Arial"/>
          <w:szCs w:val="24"/>
        </w:rPr>
        <w:t>.</w:t>
      </w:r>
    </w:p>
    <w:p w14:paraId="7D5390D7" w14:textId="3A93047B" w:rsidR="009E67DF" w:rsidRDefault="009E67DF" w:rsidP="009E67DF">
      <w:pPr>
        <w:rPr>
          <w:rFonts w:cs="Arial"/>
          <w:szCs w:val="24"/>
        </w:rPr>
      </w:pPr>
      <w:r w:rsidRPr="001D40A9">
        <w:rPr>
          <w:rFonts w:cs="Arial"/>
          <w:szCs w:val="24"/>
        </w:rPr>
        <w:t>Organizations may apply for two-year funding. Second year funding</w:t>
      </w:r>
      <w:r w:rsidR="00F70B1D" w:rsidRPr="001D40A9">
        <w:rPr>
          <w:rFonts w:cs="Arial"/>
          <w:szCs w:val="24"/>
        </w:rPr>
        <w:t>, if awarded,</w:t>
      </w:r>
      <w:r w:rsidRPr="001D40A9">
        <w:rPr>
          <w:rFonts w:cs="Arial"/>
          <w:szCs w:val="24"/>
        </w:rPr>
        <w:t xml:space="preserve"> is contingent upon </w:t>
      </w:r>
      <w:r w:rsidR="00555F33" w:rsidRPr="001D40A9">
        <w:rPr>
          <w:rFonts w:cs="Arial"/>
          <w:szCs w:val="24"/>
        </w:rPr>
        <w:t xml:space="preserve">satisfactory </w:t>
      </w:r>
      <w:r w:rsidRPr="001D40A9">
        <w:rPr>
          <w:rFonts w:cs="Arial"/>
          <w:szCs w:val="24"/>
        </w:rPr>
        <w:t>reporting</w:t>
      </w:r>
      <w:r w:rsidR="00924E9A" w:rsidRPr="001D40A9">
        <w:rPr>
          <w:rFonts w:cs="Arial"/>
          <w:szCs w:val="24"/>
        </w:rPr>
        <w:t xml:space="preserve"> and organizational and programmatic continuity. T</w:t>
      </w:r>
      <w:r w:rsidRPr="001D40A9">
        <w:rPr>
          <w:rFonts w:cs="Arial"/>
          <w:szCs w:val="24"/>
        </w:rPr>
        <w:t>here is no guarantee of funding</w:t>
      </w:r>
      <w:r w:rsidR="00924E9A" w:rsidRPr="001D40A9">
        <w:rPr>
          <w:rFonts w:cs="Arial"/>
          <w:szCs w:val="24"/>
        </w:rPr>
        <w:t xml:space="preserve"> in the second year</w:t>
      </w:r>
      <w:r w:rsidRPr="001D40A9">
        <w:rPr>
          <w:rFonts w:cs="Arial"/>
          <w:szCs w:val="24"/>
        </w:rPr>
        <w:t>.</w:t>
      </w:r>
    </w:p>
    <w:p w14:paraId="42E8D3A3" w14:textId="77777777" w:rsidR="00E60960" w:rsidRPr="00E60960" w:rsidRDefault="00E60960" w:rsidP="00E60960">
      <w:pPr>
        <w:widowControl w:val="0"/>
        <w:spacing w:before="72" w:after="0" w:line="240" w:lineRule="auto"/>
        <w:rPr>
          <w:rFonts w:eastAsia="Arial" w:cs="Arial"/>
          <w:szCs w:val="24"/>
        </w:rPr>
      </w:pPr>
      <w:r w:rsidRPr="00E60960">
        <w:rPr>
          <w:rFonts w:cs="Arial"/>
          <w:szCs w:val="24"/>
        </w:rPr>
        <w:t xml:space="preserve">The typical grant award </w:t>
      </w:r>
      <w:r w:rsidRPr="00E60960">
        <w:rPr>
          <w:rFonts w:cs="Arial"/>
          <w:spacing w:val="-1"/>
          <w:szCs w:val="24"/>
        </w:rPr>
        <w:t>ranges</w:t>
      </w:r>
      <w:r w:rsidRPr="00E60960">
        <w:rPr>
          <w:rFonts w:cs="Arial"/>
          <w:spacing w:val="-4"/>
          <w:szCs w:val="24"/>
        </w:rPr>
        <w:t xml:space="preserve"> </w:t>
      </w:r>
      <w:r w:rsidRPr="00E60960">
        <w:rPr>
          <w:rFonts w:cs="Arial"/>
          <w:spacing w:val="-1"/>
          <w:szCs w:val="24"/>
        </w:rPr>
        <w:t>from</w:t>
      </w:r>
      <w:r w:rsidRPr="00E60960">
        <w:rPr>
          <w:rFonts w:cs="Arial"/>
          <w:spacing w:val="3"/>
          <w:szCs w:val="24"/>
        </w:rPr>
        <w:t xml:space="preserve"> </w:t>
      </w:r>
      <w:r w:rsidRPr="00E60960">
        <w:rPr>
          <w:rFonts w:cs="Arial"/>
          <w:b/>
          <w:spacing w:val="-1"/>
          <w:szCs w:val="24"/>
        </w:rPr>
        <w:t xml:space="preserve">$2,500 </w:t>
      </w:r>
      <w:r w:rsidRPr="00E60960">
        <w:rPr>
          <w:rFonts w:cs="Arial"/>
          <w:b/>
          <w:szCs w:val="24"/>
        </w:rPr>
        <w:t>-</w:t>
      </w:r>
      <w:r w:rsidRPr="00E60960">
        <w:rPr>
          <w:rFonts w:cs="Arial"/>
          <w:b/>
          <w:spacing w:val="2"/>
          <w:szCs w:val="24"/>
        </w:rPr>
        <w:t xml:space="preserve"> </w:t>
      </w:r>
      <w:r w:rsidRPr="00E60960">
        <w:rPr>
          <w:rFonts w:cs="Arial"/>
          <w:b/>
          <w:spacing w:val="-1"/>
          <w:szCs w:val="24"/>
        </w:rPr>
        <w:t>$20,000.</w:t>
      </w:r>
    </w:p>
    <w:p w14:paraId="790BF1CC" w14:textId="77777777" w:rsidR="00E60960" w:rsidRPr="00E60960" w:rsidRDefault="00E60960" w:rsidP="00E60960">
      <w:pPr>
        <w:widowControl w:val="0"/>
        <w:spacing w:before="9" w:after="0" w:line="240" w:lineRule="auto"/>
        <w:ind w:left="90"/>
        <w:rPr>
          <w:rFonts w:eastAsia="Arial" w:cs="Arial"/>
          <w:b/>
          <w:bCs/>
          <w:szCs w:val="24"/>
        </w:rPr>
      </w:pPr>
    </w:p>
    <w:p w14:paraId="5A481A4A" w14:textId="75CB7501" w:rsidR="00E60960" w:rsidRPr="00E60960" w:rsidRDefault="00E60960" w:rsidP="00E60960">
      <w:pPr>
        <w:widowControl w:val="0"/>
        <w:spacing w:after="0" w:line="250" w:lineRule="exact"/>
        <w:jc w:val="both"/>
        <w:rPr>
          <w:rFonts w:eastAsia="Arial" w:cs="Arial"/>
          <w:szCs w:val="24"/>
        </w:rPr>
      </w:pPr>
      <w:r w:rsidRPr="00E60960">
        <w:rPr>
          <w:rFonts w:eastAsia="Arial" w:cs="Arial"/>
          <w:b/>
          <w:bCs/>
          <w:spacing w:val="-1"/>
          <w:szCs w:val="24"/>
        </w:rPr>
        <w:t>Prior authorization is required for any submission of $25,000 or more</w:t>
      </w:r>
      <w:r w:rsidRPr="00E60960">
        <w:rPr>
          <w:rFonts w:eastAsia="Arial" w:cs="Arial"/>
          <w:spacing w:val="-1"/>
          <w:szCs w:val="24"/>
        </w:rPr>
        <w:t xml:space="preserve">. Contact Sheryl Quen by </w:t>
      </w:r>
      <w:r>
        <w:rPr>
          <w:rFonts w:eastAsia="Arial" w:cs="Arial"/>
          <w:spacing w:val="-1"/>
          <w:szCs w:val="24"/>
        </w:rPr>
        <w:t>January 4</w:t>
      </w:r>
      <w:r w:rsidRPr="00E60960">
        <w:rPr>
          <w:rFonts w:eastAsia="Arial" w:cs="Arial"/>
          <w:spacing w:val="-1"/>
          <w:szCs w:val="24"/>
          <w:vertAlign w:val="superscript"/>
        </w:rPr>
        <w:t>th</w:t>
      </w:r>
      <w:r>
        <w:rPr>
          <w:rFonts w:eastAsia="Arial" w:cs="Arial"/>
          <w:spacing w:val="-1"/>
          <w:szCs w:val="24"/>
        </w:rPr>
        <w:t xml:space="preserve"> </w:t>
      </w:r>
      <w:r w:rsidRPr="00E60960">
        <w:rPr>
          <w:rFonts w:eastAsia="Arial" w:cs="Arial"/>
          <w:spacing w:val="-1"/>
          <w:szCs w:val="24"/>
        </w:rPr>
        <w:t xml:space="preserve">at </w:t>
      </w:r>
      <w:hyperlink r:id="rId13" w:history="1">
        <w:r w:rsidRPr="00E60960">
          <w:rPr>
            <w:rStyle w:val="Hyperlink"/>
            <w:rFonts w:eastAsia="Arial" w:cs="Arial"/>
            <w:spacing w:val="-1"/>
            <w:szCs w:val="24"/>
          </w:rPr>
          <w:t>squen@j</w:t>
        </w:r>
        <w:r w:rsidRPr="002C3431">
          <w:rPr>
            <w:rStyle w:val="Hyperlink"/>
            <w:rFonts w:eastAsia="Arial" w:cs="Arial"/>
            <w:spacing w:val="-1"/>
            <w:szCs w:val="24"/>
          </w:rPr>
          <w:t>phoenixcjp.</w:t>
        </w:r>
        <w:r w:rsidRPr="00E60960">
          <w:rPr>
            <w:rStyle w:val="Hyperlink"/>
            <w:rFonts w:eastAsia="Arial" w:cs="Arial"/>
            <w:spacing w:val="-1"/>
            <w:szCs w:val="24"/>
          </w:rPr>
          <w:t>org</w:t>
        </w:r>
      </w:hyperlink>
      <w:r w:rsidRPr="00E60960">
        <w:rPr>
          <w:rFonts w:eastAsia="Arial" w:cs="Arial"/>
          <w:color w:val="0563C1" w:themeColor="hyperlink"/>
          <w:spacing w:val="-1"/>
          <w:szCs w:val="24"/>
          <w:u w:val="single"/>
        </w:rPr>
        <w:t>.</w:t>
      </w:r>
      <w:r w:rsidRPr="00E60960">
        <w:rPr>
          <w:rFonts w:eastAsia="Arial" w:cs="Arial"/>
          <w:spacing w:val="-1"/>
          <w:szCs w:val="24"/>
        </w:rPr>
        <w:t xml:space="preserve"> </w:t>
      </w:r>
    </w:p>
    <w:p w14:paraId="1B257A67" w14:textId="77777777" w:rsidR="00E60960" w:rsidRPr="00E60960" w:rsidRDefault="00E60960" w:rsidP="00E60960">
      <w:pPr>
        <w:widowControl w:val="0"/>
        <w:spacing w:after="0" w:line="240" w:lineRule="auto"/>
        <w:ind w:left="90"/>
        <w:rPr>
          <w:rFonts w:eastAsia="Arial" w:cs="Arial"/>
          <w:sz w:val="16"/>
          <w:szCs w:val="16"/>
        </w:rPr>
      </w:pPr>
    </w:p>
    <w:p w14:paraId="6AA5492D" w14:textId="163811FE" w:rsidR="005E07DA" w:rsidRPr="001D40A9" w:rsidRDefault="005E07DA" w:rsidP="005C7D27">
      <w:pPr>
        <w:rPr>
          <w:rFonts w:cs="Arial"/>
          <w:b/>
          <w:bCs/>
          <w:szCs w:val="24"/>
          <w:u w:val="single"/>
        </w:rPr>
      </w:pPr>
      <w:bookmarkStart w:id="0" w:name="_Hlk105160137"/>
      <w:r w:rsidRPr="001D40A9">
        <w:rPr>
          <w:rFonts w:cs="Arial"/>
          <w:b/>
          <w:bCs/>
          <w:szCs w:val="24"/>
          <w:u w:val="single"/>
        </w:rPr>
        <w:t>Impact Areas</w:t>
      </w:r>
    </w:p>
    <w:p w14:paraId="0CF9CADA" w14:textId="77777777" w:rsidR="003F5EFB" w:rsidRPr="001D40A9" w:rsidRDefault="003F5EFB" w:rsidP="003F5EFB">
      <w:pPr>
        <w:rPr>
          <w:rFonts w:cs="Arial"/>
          <w:szCs w:val="24"/>
        </w:rPr>
      </w:pPr>
      <w:r w:rsidRPr="001D40A9">
        <w:rPr>
          <w:rFonts w:cs="Arial"/>
          <w:b/>
          <w:bCs/>
          <w:color w:val="004750"/>
          <w:szCs w:val="24"/>
        </w:rPr>
        <w:t xml:space="preserve">Capacity Building </w:t>
      </w:r>
      <w:r w:rsidRPr="001D40A9">
        <w:rPr>
          <w:rFonts w:cs="Arial"/>
          <w:szCs w:val="24"/>
        </w:rPr>
        <w:t xml:space="preserve">– </w:t>
      </w:r>
      <w:r w:rsidRPr="001D40A9">
        <w:rPr>
          <w:rFonts w:cs="Arial"/>
          <w:bCs/>
          <w:szCs w:val="24"/>
        </w:rPr>
        <w:t>Programs that i</w:t>
      </w:r>
      <w:r w:rsidRPr="001D40A9">
        <w:rPr>
          <w:rFonts w:cs="Arial"/>
          <w:szCs w:val="24"/>
        </w:rPr>
        <w:t xml:space="preserve">mprove the overall performance, effectiveness, and financial sustainability of </w:t>
      </w:r>
      <w:r w:rsidRPr="001D40A9">
        <w:rPr>
          <w:rFonts w:cs="Arial"/>
          <w:b/>
          <w:szCs w:val="24"/>
          <w:u w:val="single"/>
        </w:rPr>
        <w:t>local</w:t>
      </w:r>
      <w:r w:rsidRPr="001D40A9">
        <w:rPr>
          <w:rFonts w:cs="Arial"/>
          <w:szCs w:val="24"/>
        </w:rPr>
        <w:t xml:space="preserve"> Jewish organizations, to better fulfill their missions. </w:t>
      </w:r>
    </w:p>
    <w:p w14:paraId="65E7CE4E" w14:textId="77777777" w:rsidR="003F5EFB" w:rsidRPr="001D40A9" w:rsidRDefault="003F5EFB" w:rsidP="003F5EFB">
      <w:pPr>
        <w:pStyle w:val="ListParagraph"/>
        <w:numPr>
          <w:ilvl w:val="0"/>
          <w:numId w:val="8"/>
        </w:numPr>
        <w:tabs>
          <w:tab w:val="left" w:pos="1170"/>
        </w:tabs>
        <w:ind w:left="1440"/>
        <w:rPr>
          <w:rFonts w:cs="Arial"/>
          <w:szCs w:val="24"/>
        </w:rPr>
      </w:pPr>
      <w:r w:rsidRPr="001D40A9">
        <w:rPr>
          <w:rFonts w:cs="Arial"/>
          <w:szCs w:val="24"/>
        </w:rPr>
        <w:t>Qualified examples include but are not limited to strategic planning; program planning and evaluation; board and staff leadership development or training; endowment building; marketing and communications; and financial resource development.</w:t>
      </w:r>
    </w:p>
    <w:p w14:paraId="464EFCA5" w14:textId="49AA7DEE" w:rsidR="00D9073A" w:rsidRPr="001D40A9" w:rsidRDefault="00D9073A" w:rsidP="00D9073A">
      <w:pPr>
        <w:rPr>
          <w:rFonts w:cs="Arial"/>
          <w:szCs w:val="24"/>
        </w:rPr>
      </w:pPr>
      <w:r w:rsidRPr="001D40A9">
        <w:rPr>
          <w:rFonts w:cs="Arial"/>
          <w:b/>
          <w:bCs/>
          <w:color w:val="004750"/>
          <w:szCs w:val="24"/>
        </w:rPr>
        <w:lastRenderedPageBreak/>
        <w:t>Caring Community</w:t>
      </w:r>
      <w:r w:rsidRPr="001D40A9">
        <w:rPr>
          <w:rFonts w:cs="Arial"/>
          <w:b/>
          <w:bCs/>
          <w:szCs w:val="24"/>
        </w:rPr>
        <w:t xml:space="preserve"> – </w:t>
      </w:r>
      <w:r w:rsidRPr="001D40A9">
        <w:rPr>
          <w:rFonts w:cs="Arial"/>
          <w:szCs w:val="24"/>
        </w:rPr>
        <w:t>To provide safety net services to improve the quality of life for vulnerable populations, with an emphasis on seniors.</w:t>
      </w:r>
    </w:p>
    <w:p w14:paraId="5F3F2DDE" w14:textId="77777777" w:rsidR="00D9073A" w:rsidRPr="001D40A9" w:rsidRDefault="00D9073A" w:rsidP="00D9073A">
      <w:pPr>
        <w:pStyle w:val="ListParagraph"/>
        <w:numPr>
          <w:ilvl w:val="0"/>
          <w:numId w:val="6"/>
        </w:numPr>
        <w:rPr>
          <w:rFonts w:cs="Arial"/>
          <w:szCs w:val="24"/>
        </w:rPr>
      </w:pPr>
      <w:r w:rsidRPr="001D40A9">
        <w:rPr>
          <w:rFonts w:cs="Arial"/>
          <w:szCs w:val="24"/>
        </w:rPr>
        <w:t>Programs that enable seniors to age in place, by providing them with services to remain safe and connected to the community.</w:t>
      </w:r>
    </w:p>
    <w:p w14:paraId="15CF7505" w14:textId="77777777" w:rsidR="00D9073A" w:rsidRPr="001D40A9" w:rsidRDefault="00D9073A" w:rsidP="00D9073A">
      <w:pPr>
        <w:pStyle w:val="ListParagraph"/>
        <w:numPr>
          <w:ilvl w:val="0"/>
          <w:numId w:val="6"/>
        </w:numPr>
        <w:rPr>
          <w:rFonts w:cs="Arial"/>
          <w:szCs w:val="24"/>
        </w:rPr>
      </w:pPr>
      <w:r w:rsidRPr="001D40A9">
        <w:rPr>
          <w:rFonts w:cs="Arial"/>
          <w:szCs w:val="24"/>
        </w:rPr>
        <w:t xml:space="preserve">Social service programs to assist vulnerable individuals and families with basic needs, as well as those to help improve self-sustainability, with an emphasis on seniors. </w:t>
      </w:r>
    </w:p>
    <w:p w14:paraId="52C8EC59" w14:textId="77777777" w:rsidR="00D9073A" w:rsidRPr="001D40A9" w:rsidRDefault="00D9073A" w:rsidP="00D9073A">
      <w:pPr>
        <w:pStyle w:val="ListParagraph"/>
        <w:numPr>
          <w:ilvl w:val="0"/>
          <w:numId w:val="6"/>
        </w:numPr>
        <w:rPr>
          <w:rFonts w:cs="Arial"/>
          <w:szCs w:val="24"/>
        </w:rPr>
      </w:pPr>
      <w:r w:rsidRPr="001D40A9">
        <w:rPr>
          <w:rFonts w:cs="Arial"/>
          <w:szCs w:val="24"/>
        </w:rPr>
        <w:t>Ensuring that people with special needs/disabilities and their families receive the support they need and feel included in the Jewish community.</w:t>
      </w:r>
    </w:p>
    <w:p w14:paraId="42A37459" w14:textId="77777777" w:rsidR="00D9073A" w:rsidRPr="001D40A9" w:rsidRDefault="00D9073A" w:rsidP="00D9073A">
      <w:pPr>
        <w:spacing w:after="0" w:line="240" w:lineRule="auto"/>
        <w:rPr>
          <w:rFonts w:cs="Arial"/>
          <w:szCs w:val="24"/>
        </w:rPr>
      </w:pPr>
      <w:r w:rsidRPr="001D40A9">
        <w:rPr>
          <w:rFonts w:cs="Arial"/>
          <w:b/>
          <w:bCs/>
          <w:color w:val="004750"/>
          <w:szCs w:val="24"/>
        </w:rPr>
        <w:t xml:space="preserve">Jewish Identity and Engagement </w:t>
      </w:r>
      <w:r w:rsidRPr="001D40A9">
        <w:rPr>
          <w:rFonts w:cs="Arial"/>
          <w:szCs w:val="24"/>
        </w:rPr>
        <w:t>– Programs that provide Jewish educational and ritual experiences that increase meaning, motivation, and engagement in the Jewish community.</w:t>
      </w:r>
    </w:p>
    <w:p w14:paraId="13B351ED" w14:textId="77777777" w:rsidR="00D9073A" w:rsidRPr="001D40A9" w:rsidRDefault="00D9073A" w:rsidP="00D9073A">
      <w:pPr>
        <w:pStyle w:val="ListParagraph"/>
        <w:numPr>
          <w:ilvl w:val="1"/>
          <w:numId w:val="5"/>
        </w:numPr>
        <w:rPr>
          <w:rFonts w:cs="Arial"/>
          <w:szCs w:val="24"/>
        </w:rPr>
      </w:pPr>
      <w:r w:rsidRPr="001D40A9">
        <w:rPr>
          <w:rFonts w:cs="Arial"/>
          <w:szCs w:val="24"/>
        </w:rPr>
        <w:t>To promote formal, informal, and experiential learning opportunities that enrich Jewish identity.</w:t>
      </w:r>
    </w:p>
    <w:p w14:paraId="615AB189" w14:textId="77777777" w:rsidR="00D9073A" w:rsidRPr="001D40A9" w:rsidRDefault="00D9073A" w:rsidP="00D9073A">
      <w:pPr>
        <w:pStyle w:val="ListParagraph"/>
        <w:numPr>
          <w:ilvl w:val="1"/>
          <w:numId w:val="5"/>
        </w:numPr>
        <w:rPr>
          <w:rFonts w:cs="Arial"/>
          <w:szCs w:val="24"/>
        </w:rPr>
      </w:pPr>
      <w:r w:rsidRPr="001D40A9">
        <w:rPr>
          <w:rFonts w:cs="Arial"/>
          <w:szCs w:val="24"/>
        </w:rPr>
        <w:t>To improve and expand activities oriented to young families with children.</w:t>
      </w:r>
    </w:p>
    <w:p w14:paraId="6F59B6B3" w14:textId="77777777" w:rsidR="00D9073A" w:rsidRPr="001D40A9" w:rsidRDefault="00D9073A" w:rsidP="00D9073A">
      <w:pPr>
        <w:pStyle w:val="ListParagraph"/>
        <w:numPr>
          <w:ilvl w:val="1"/>
          <w:numId w:val="5"/>
        </w:numPr>
        <w:rPr>
          <w:rFonts w:cs="Arial"/>
          <w:szCs w:val="24"/>
        </w:rPr>
      </w:pPr>
      <w:r w:rsidRPr="001D40A9">
        <w:rPr>
          <w:rFonts w:cs="Arial"/>
          <w:szCs w:val="24"/>
        </w:rPr>
        <w:t>To identify and engage marginalized segments of the Jewish community, such as LGBTQ, multi-faith families, Jews of color, and underserved geographic areas.</w:t>
      </w:r>
    </w:p>
    <w:p w14:paraId="5FC2DA60" w14:textId="77777777" w:rsidR="00D9073A" w:rsidRPr="001D40A9" w:rsidRDefault="00D9073A" w:rsidP="00D9073A">
      <w:pPr>
        <w:pStyle w:val="ListParagraph"/>
        <w:numPr>
          <w:ilvl w:val="1"/>
          <w:numId w:val="5"/>
        </w:numPr>
        <w:rPr>
          <w:rFonts w:cs="Arial"/>
          <w:szCs w:val="24"/>
        </w:rPr>
      </w:pPr>
      <w:r w:rsidRPr="001D40A9">
        <w:rPr>
          <w:rFonts w:cs="Arial"/>
          <w:szCs w:val="24"/>
        </w:rPr>
        <w:t>To connect people to the Jewish community.</w:t>
      </w:r>
    </w:p>
    <w:p w14:paraId="38A2F996" w14:textId="6F478D93" w:rsidR="005C7D27" w:rsidRPr="001D40A9" w:rsidRDefault="005C7D27" w:rsidP="005C7D27">
      <w:pPr>
        <w:rPr>
          <w:rFonts w:cs="Arial"/>
          <w:szCs w:val="24"/>
        </w:rPr>
      </w:pPr>
      <w:r w:rsidRPr="001D40A9">
        <w:rPr>
          <w:rFonts w:cs="Arial"/>
          <w:b/>
          <w:bCs/>
          <w:color w:val="004750"/>
          <w:szCs w:val="24"/>
        </w:rPr>
        <w:t xml:space="preserve">Security and Anti-Semitism </w:t>
      </w:r>
      <w:r w:rsidRPr="001D40A9">
        <w:rPr>
          <w:rFonts w:cs="Arial"/>
          <w:b/>
          <w:bCs/>
          <w:szCs w:val="24"/>
        </w:rPr>
        <w:t xml:space="preserve">- </w:t>
      </w:r>
      <w:r w:rsidRPr="001D40A9">
        <w:rPr>
          <w:rFonts w:cs="Arial"/>
          <w:szCs w:val="24"/>
        </w:rPr>
        <w:t>Ensure the safety and security of every Jewish organization, synagogue, and Jewish school in greater Phoenix.</w:t>
      </w:r>
    </w:p>
    <w:p w14:paraId="5F4DCB94" w14:textId="5A8179E7" w:rsidR="005C7D27" w:rsidRPr="001D40A9" w:rsidRDefault="005C7D27" w:rsidP="005C7D27">
      <w:pPr>
        <w:pStyle w:val="ListParagraph"/>
        <w:numPr>
          <w:ilvl w:val="1"/>
          <w:numId w:val="5"/>
        </w:numPr>
        <w:rPr>
          <w:rFonts w:cs="Arial"/>
          <w:szCs w:val="24"/>
        </w:rPr>
      </w:pPr>
      <w:r w:rsidRPr="001D40A9">
        <w:rPr>
          <w:rFonts w:cs="Arial"/>
          <w:szCs w:val="24"/>
        </w:rPr>
        <w:t>Support security needs, including security assessments of local Jewish non-profit organizations, synagogues, and schools on an annual basis.</w:t>
      </w:r>
      <w:r w:rsidR="00850021" w:rsidRPr="001D40A9">
        <w:rPr>
          <w:rFonts w:cs="Arial"/>
          <w:szCs w:val="24"/>
        </w:rPr>
        <w:t xml:space="preserve"> </w:t>
      </w:r>
      <w:r w:rsidR="00C92D55" w:rsidRPr="001D40A9">
        <w:rPr>
          <w:rFonts w:cs="Arial"/>
          <w:szCs w:val="24"/>
        </w:rPr>
        <w:t>The h</w:t>
      </w:r>
      <w:r w:rsidR="004C485C" w:rsidRPr="001D40A9">
        <w:rPr>
          <w:rFonts w:cs="Arial"/>
          <w:szCs w:val="24"/>
        </w:rPr>
        <w:t xml:space="preserve">iring </w:t>
      </w:r>
      <w:r w:rsidR="00C92D55" w:rsidRPr="001D40A9">
        <w:rPr>
          <w:rFonts w:cs="Arial"/>
          <w:szCs w:val="24"/>
        </w:rPr>
        <w:t xml:space="preserve">of </w:t>
      </w:r>
      <w:r w:rsidR="004C485C" w:rsidRPr="001D40A9">
        <w:rPr>
          <w:rFonts w:cs="Arial"/>
          <w:szCs w:val="24"/>
        </w:rPr>
        <w:t>security personne</w:t>
      </w:r>
      <w:r w:rsidR="00C92D55" w:rsidRPr="001D40A9">
        <w:rPr>
          <w:rFonts w:cs="Arial"/>
          <w:szCs w:val="24"/>
        </w:rPr>
        <w:t xml:space="preserve">l </w:t>
      </w:r>
      <w:r w:rsidR="00CE6CA0" w:rsidRPr="001D40A9">
        <w:rPr>
          <w:rFonts w:cs="Arial"/>
          <w:szCs w:val="24"/>
        </w:rPr>
        <w:t xml:space="preserve">is </w:t>
      </w:r>
      <w:r w:rsidR="00CE6CA0" w:rsidRPr="00655860">
        <w:rPr>
          <w:rFonts w:cs="Arial"/>
          <w:b/>
          <w:bCs/>
          <w:szCs w:val="24"/>
          <w:u w:val="single"/>
        </w:rPr>
        <w:t>not</w:t>
      </w:r>
      <w:r w:rsidR="00CE6CA0" w:rsidRPr="001D40A9">
        <w:rPr>
          <w:rFonts w:cs="Arial"/>
          <w:szCs w:val="24"/>
        </w:rPr>
        <w:t xml:space="preserve"> eligible for funding.</w:t>
      </w:r>
    </w:p>
    <w:p w14:paraId="4687CFAC" w14:textId="1810C137" w:rsidR="005C7D27" w:rsidRPr="001D40A9" w:rsidRDefault="005C7D27" w:rsidP="005C7D27">
      <w:pPr>
        <w:pStyle w:val="ListParagraph"/>
        <w:numPr>
          <w:ilvl w:val="1"/>
          <w:numId w:val="5"/>
        </w:numPr>
        <w:rPr>
          <w:rFonts w:cs="Arial"/>
          <w:szCs w:val="24"/>
        </w:rPr>
      </w:pPr>
      <w:r w:rsidRPr="001D40A9">
        <w:rPr>
          <w:rFonts w:cs="Arial"/>
          <w:szCs w:val="24"/>
        </w:rPr>
        <w:t xml:space="preserve">Provide ongoing trainings to increase awareness and preparation among members of the community. </w:t>
      </w:r>
    </w:p>
    <w:p w14:paraId="6336CA55" w14:textId="77777777" w:rsidR="005C7D27" w:rsidRPr="001D40A9" w:rsidRDefault="005C7D27" w:rsidP="005C7D27">
      <w:pPr>
        <w:pStyle w:val="ListParagraph"/>
        <w:numPr>
          <w:ilvl w:val="1"/>
          <w:numId w:val="5"/>
        </w:numPr>
        <w:rPr>
          <w:rFonts w:cs="Arial"/>
          <w:szCs w:val="24"/>
        </w:rPr>
      </w:pPr>
      <w:r w:rsidRPr="001D40A9">
        <w:rPr>
          <w:rFonts w:cs="Arial"/>
          <w:szCs w:val="24"/>
        </w:rPr>
        <w:t>Support Holocaust education and Holocaust-related programs.</w:t>
      </w:r>
    </w:p>
    <w:p w14:paraId="47FCF858" w14:textId="4E24227D" w:rsidR="005C7D27" w:rsidRPr="001D40A9" w:rsidRDefault="005C7D27" w:rsidP="005C7D27">
      <w:pPr>
        <w:pStyle w:val="ListParagraph"/>
        <w:numPr>
          <w:ilvl w:val="1"/>
          <w:numId w:val="5"/>
        </w:numPr>
        <w:shd w:val="clear" w:color="auto" w:fill="FFFFFF"/>
        <w:spacing w:after="0"/>
        <w:rPr>
          <w:rFonts w:cs="Arial"/>
          <w:color w:val="444444"/>
          <w:szCs w:val="24"/>
        </w:rPr>
      </w:pPr>
      <w:r w:rsidRPr="001D40A9">
        <w:rPr>
          <w:rFonts w:cs="Arial"/>
          <w:szCs w:val="24"/>
        </w:rPr>
        <w:t>Trainings and outreach/collaborations to combat anti-Semitism.</w:t>
      </w:r>
      <w:r w:rsidRPr="001D40A9">
        <w:rPr>
          <w:rFonts w:cs="Arial"/>
          <w:color w:val="000000"/>
          <w:szCs w:val="24"/>
        </w:rPr>
        <w:t xml:space="preserve"> </w:t>
      </w:r>
    </w:p>
    <w:p w14:paraId="4ED01D29" w14:textId="77777777" w:rsidR="005C7D27" w:rsidRPr="001D40A9" w:rsidRDefault="005C7D27" w:rsidP="005C7D27">
      <w:pPr>
        <w:spacing w:after="0" w:line="240" w:lineRule="auto"/>
        <w:rPr>
          <w:rFonts w:cs="Arial"/>
          <w:b/>
          <w:bCs/>
          <w:szCs w:val="24"/>
        </w:rPr>
      </w:pPr>
    </w:p>
    <w:p w14:paraId="43BD778A" w14:textId="77777777" w:rsidR="005C7D27" w:rsidRPr="001D40A9" w:rsidRDefault="005C7D27" w:rsidP="005C7D27">
      <w:pPr>
        <w:autoSpaceDE w:val="0"/>
        <w:autoSpaceDN w:val="0"/>
        <w:rPr>
          <w:rFonts w:cs="Arial"/>
          <w:szCs w:val="24"/>
        </w:rPr>
      </w:pPr>
      <w:r w:rsidRPr="001D40A9">
        <w:rPr>
          <w:rFonts w:cs="Arial"/>
          <w:b/>
          <w:bCs/>
          <w:color w:val="004750"/>
          <w:szCs w:val="24"/>
        </w:rPr>
        <w:t xml:space="preserve">Young Adults </w:t>
      </w:r>
      <w:r w:rsidRPr="001D40A9">
        <w:rPr>
          <w:rFonts w:cs="Arial"/>
          <w:b/>
          <w:bCs/>
          <w:szCs w:val="24"/>
        </w:rPr>
        <w:t xml:space="preserve">– </w:t>
      </w:r>
      <w:r w:rsidRPr="001D40A9">
        <w:rPr>
          <w:rFonts w:cs="Arial"/>
          <w:szCs w:val="24"/>
        </w:rPr>
        <w:t>We are seeking programs, initiatives and methods </w:t>
      </w:r>
      <w:r w:rsidRPr="001D40A9">
        <w:rPr>
          <w:rFonts w:cs="Arial"/>
          <w:color w:val="0C0C0C"/>
          <w:szCs w:val="24"/>
        </w:rPr>
        <w:t>focused on engaging the Now Generation, ages 22 – 40 in Jewish life. </w:t>
      </w:r>
    </w:p>
    <w:p w14:paraId="569FB555" w14:textId="77777777" w:rsidR="005C7D27" w:rsidRPr="001D40A9" w:rsidRDefault="005C7D27" w:rsidP="005C7D27">
      <w:pPr>
        <w:pStyle w:val="ListParagraph"/>
        <w:numPr>
          <w:ilvl w:val="1"/>
          <w:numId w:val="7"/>
        </w:numPr>
        <w:rPr>
          <w:rFonts w:cs="Arial"/>
          <w:szCs w:val="24"/>
        </w:rPr>
      </w:pPr>
      <w:r w:rsidRPr="001D40A9">
        <w:rPr>
          <w:rFonts w:cs="Arial"/>
          <w:szCs w:val="24"/>
        </w:rPr>
        <w:t>Leadership development programs to enrich the next generation of leaders.</w:t>
      </w:r>
    </w:p>
    <w:p w14:paraId="47FC73AB" w14:textId="1D1DA623" w:rsidR="005C7D27" w:rsidRPr="001D40A9" w:rsidRDefault="00AE60A4" w:rsidP="00AE60A4">
      <w:pPr>
        <w:pStyle w:val="ListParagraph"/>
        <w:ind w:left="1440"/>
        <w:rPr>
          <w:rFonts w:cs="Arial"/>
          <w:szCs w:val="24"/>
        </w:rPr>
      </w:pPr>
      <w:r w:rsidRPr="001D40A9">
        <w:rPr>
          <w:rFonts w:cs="Arial"/>
          <w:szCs w:val="24"/>
        </w:rPr>
        <w:t xml:space="preserve">Programs to engage </w:t>
      </w:r>
      <w:r w:rsidR="005C7D27" w:rsidRPr="001D40A9">
        <w:rPr>
          <w:rFonts w:cs="Arial"/>
          <w:szCs w:val="24"/>
        </w:rPr>
        <w:t>this population</w:t>
      </w:r>
      <w:r w:rsidRPr="001D40A9">
        <w:rPr>
          <w:rFonts w:cs="Arial"/>
          <w:szCs w:val="24"/>
        </w:rPr>
        <w:t xml:space="preserve"> in Jewish life.</w:t>
      </w:r>
    </w:p>
    <w:bookmarkEnd w:id="0"/>
    <w:p w14:paraId="7454A04C" w14:textId="3F934865" w:rsidR="00995E8D" w:rsidRPr="001D40A9" w:rsidRDefault="00995E8D" w:rsidP="0052456B">
      <w:pPr>
        <w:rPr>
          <w:rFonts w:cs="Arial"/>
          <w:szCs w:val="24"/>
        </w:rPr>
      </w:pPr>
      <w:r w:rsidRPr="001D40A9">
        <w:rPr>
          <w:rFonts w:cs="Arial"/>
          <w:b/>
          <w:bCs/>
          <w:color w:val="004750"/>
          <w:szCs w:val="24"/>
        </w:rPr>
        <w:t xml:space="preserve">Israel and Overseas </w:t>
      </w:r>
      <w:r w:rsidR="00AF0842" w:rsidRPr="001D40A9">
        <w:rPr>
          <w:rFonts w:cs="Arial"/>
          <w:b/>
          <w:bCs/>
          <w:szCs w:val="24"/>
        </w:rPr>
        <w:t xml:space="preserve">– </w:t>
      </w:r>
      <w:r w:rsidRPr="001D40A9">
        <w:rPr>
          <w:rFonts w:cs="Arial"/>
          <w:szCs w:val="24"/>
        </w:rPr>
        <w:t xml:space="preserve">CJP awards grants </w:t>
      </w:r>
      <w:r w:rsidR="00D26731" w:rsidRPr="001D40A9">
        <w:rPr>
          <w:rFonts w:cs="Arial"/>
          <w:szCs w:val="24"/>
        </w:rPr>
        <w:t xml:space="preserve">to </w:t>
      </w:r>
      <w:r w:rsidR="00933A97" w:rsidRPr="001D40A9">
        <w:rPr>
          <w:rFonts w:cs="Arial"/>
          <w:szCs w:val="24"/>
        </w:rPr>
        <w:t xml:space="preserve">fund </w:t>
      </w:r>
      <w:r w:rsidR="00D26731" w:rsidRPr="001D40A9">
        <w:rPr>
          <w:rFonts w:cs="Arial"/>
          <w:szCs w:val="24"/>
        </w:rPr>
        <w:t xml:space="preserve">programs </w:t>
      </w:r>
      <w:r w:rsidRPr="001D40A9">
        <w:rPr>
          <w:rFonts w:cs="Arial"/>
          <w:szCs w:val="24"/>
        </w:rPr>
        <w:t xml:space="preserve">in Israel by </w:t>
      </w:r>
      <w:r w:rsidRPr="001D40A9">
        <w:rPr>
          <w:rFonts w:cs="Arial"/>
          <w:b/>
          <w:bCs/>
          <w:i/>
          <w:iCs/>
          <w:szCs w:val="24"/>
        </w:rPr>
        <w:t>invitation only</w:t>
      </w:r>
      <w:r w:rsidRPr="001D40A9">
        <w:rPr>
          <w:rFonts w:cs="Arial"/>
          <w:szCs w:val="24"/>
        </w:rPr>
        <w:t xml:space="preserve"> and will not accept unsolicited letters of intent. </w:t>
      </w:r>
    </w:p>
    <w:p w14:paraId="0D92459A" w14:textId="052A0D97" w:rsidR="00267923" w:rsidRPr="001D40A9" w:rsidRDefault="00267923" w:rsidP="00DB712B">
      <w:pPr>
        <w:pStyle w:val="Default"/>
        <w:jc w:val="center"/>
        <w:rPr>
          <w:rFonts w:ascii="Arial" w:hAnsi="Arial" w:cs="Arial"/>
          <w:b/>
          <w:bCs/>
          <w:color w:val="004750"/>
          <w:u w:val="single"/>
        </w:rPr>
      </w:pPr>
      <w:r w:rsidRPr="001D40A9">
        <w:rPr>
          <w:rFonts w:ascii="Arial" w:hAnsi="Arial" w:cs="Arial"/>
          <w:b/>
          <w:bCs/>
          <w:color w:val="004750"/>
          <w:u w:val="single"/>
        </w:rPr>
        <w:t>Funding Criteria</w:t>
      </w:r>
    </w:p>
    <w:p w14:paraId="3E9B8C49" w14:textId="77777777" w:rsidR="004143A2" w:rsidRPr="001D40A9" w:rsidRDefault="004143A2" w:rsidP="00267923">
      <w:pPr>
        <w:pStyle w:val="Default"/>
        <w:rPr>
          <w:rFonts w:ascii="Arial" w:hAnsi="Arial" w:cs="Arial"/>
        </w:rPr>
      </w:pPr>
    </w:p>
    <w:p w14:paraId="3F84D6A0" w14:textId="32232057" w:rsidR="00267923" w:rsidRPr="001D40A9" w:rsidRDefault="00267923" w:rsidP="00267923">
      <w:pPr>
        <w:pStyle w:val="Default"/>
        <w:rPr>
          <w:rFonts w:ascii="Arial" w:hAnsi="Arial" w:cs="Arial"/>
          <w:color w:val="auto"/>
        </w:rPr>
      </w:pPr>
      <w:r w:rsidRPr="001D40A9">
        <w:rPr>
          <w:rFonts w:ascii="Arial" w:hAnsi="Arial" w:cs="Arial"/>
          <w:color w:val="auto"/>
        </w:rPr>
        <w:t xml:space="preserve">Each request is assessed on its own merits. The </w:t>
      </w:r>
      <w:r w:rsidR="00B0319C" w:rsidRPr="001D40A9">
        <w:rPr>
          <w:rFonts w:ascii="Arial" w:hAnsi="Arial" w:cs="Arial"/>
          <w:color w:val="auto"/>
        </w:rPr>
        <w:t>CJP c</w:t>
      </w:r>
      <w:r w:rsidRPr="001D40A9">
        <w:rPr>
          <w:rFonts w:ascii="Arial" w:hAnsi="Arial" w:cs="Arial"/>
          <w:color w:val="auto"/>
        </w:rPr>
        <w:t xml:space="preserve">onsiders the following factors in making its recommendations: </w:t>
      </w:r>
    </w:p>
    <w:p w14:paraId="2B1849BA" w14:textId="77777777" w:rsidR="004143A2" w:rsidRPr="001D40A9" w:rsidRDefault="004143A2" w:rsidP="00267923">
      <w:pPr>
        <w:pStyle w:val="Default"/>
        <w:rPr>
          <w:rFonts w:ascii="Arial" w:hAnsi="Arial" w:cs="Arial"/>
          <w:color w:val="auto"/>
        </w:rPr>
      </w:pPr>
    </w:p>
    <w:p w14:paraId="0B3945BC" w14:textId="77777777" w:rsidR="003574FC" w:rsidRPr="001D40A9" w:rsidRDefault="003574FC" w:rsidP="004143A2">
      <w:pPr>
        <w:pStyle w:val="Default"/>
        <w:numPr>
          <w:ilvl w:val="0"/>
          <w:numId w:val="7"/>
        </w:numPr>
        <w:spacing w:after="28"/>
        <w:rPr>
          <w:rFonts w:ascii="Arial" w:hAnsi="Arial" w:cs="Arial"/>
          <w:color w:val="auto"/>
        </w:rPr>
      </w:pPr>
      <w:r w:rsidRPr="001D40A9">
        <w:rPr>
          <w:rFonts w:ascii="Arial" w:hAnsi="Arial" w:cs="Arial"/>
          <w:color w:val="auto"/>
        </w:rPr>
        <w:t xml:space="preserve">Has the need or issue to be addressed been clearly defined? </w:t>
      </w:r>
    </w:p>
    <w:p w14:paraId="292AD057" w14:textId="77777777" w:rsidR="003574FC" w:rsidRPr="001D40A9" w:rsidRDefault="003574FC" w:rsidP="003574FC">
      <w:pPr>
        <w:numPr>
          <w:ilvl w:val="0"/>
          <w:numId w:val="7"/>
        </w:numPr>
        <w:spacing w:before="100" w:beforeAutospacing="1" w:after="100" w:afterAutospacing="1" w:line="240" w:lineRule="auto"/>
        <w:rPr>
          <w:rFonts w:cs="Arial"/>
          <w:szCs w:val="24"/>
        </w:rPr>
      </w:pPr>
      <w:r w:rsidRPr="001D40A9">
        <w:rPr>
          <w:rFonts w:cs="Arial"/>
          <w:szCs w:val="24"/>
        </w:rPr>
        <w:t>Does the proposed program help solve this problem or issue?</w:t>
      </w:r>
    </w:p>
    <w:p w14:paraId="34939865" w14:textId="38A62181" w:rsidR="00BB51B8" w:rsidRPr="001D40A9" w:rsidRDefault="00F61D6E" w:rsidP="00BB51B8">
      <w:pPr>
        <w:numPr>
          <w:ilvl w:val="0"/>
          <w:numId w:val="7"/>
        </w:numPr>
        <w:spacing w:before="100" w:beforeAutospacing="1" w:after="100" w:afterAutospacing="1" w:line="240" w:lineRule="auto"/>
        <w:rPr>
          <w:rFonts w:cs="Arial"/>
          <w:szCs w:val="24"/>
        </w:rPr>
      </w:pPr>
      <w:r w:rsidRPr="001D40A9">
        <w:rPr>
          <w:rFonts w:cs="Arial"/>
          <w:szCs w:val="24"/>
        </w:rPr>
        <w:t xml:space="preserve">Are the outcomes clearly defined and </w:t>
      </w:r>
      <w:r w:rsidR="0068762B" w:rsidRPr="001D40A9">
        <w:rPr>
          <w:rFonts w:cs="Arial"/>
          <w:szCs w:val="24"/>
        </w:rPr>
        <w:t xml:space="preserve">measurable? </w:t>
      </w:r>
    </w:p>
    <w:p w14:paraId="7EB650D7" w14:textId="22EC176D" w:rsidR="00267923" w:rsidRPr="001D40A9" w:rsidRDefault="004143A2" w:rsidP="00267923">
      <w:pPr>
        <w:pStyle w:val="Default"/>
        <w:numPr>
          <w:ilvl w:val="0"/>
          <w:numId w:val="7"/>
        </w:numPr>
        <w:spacing w:after="28"/>
        <w:rPr>
          <w:rFonts w:ascii="Arial" w:hAnsi="Arial" w:cs="Arial"/>
          <w:color w:val="auto"/>
        </w:rPr>
      </w:pPr>
      <w:r w:rsidRPr="001D40A9">
        <w:rPr>
          <w:rFonts w:ascii="Arial" w:hAnsi="Arial" w:cs="Arial"/>
          <w:color w:val="auto"/>
        </w:rPr>
        <w:lastRenderedPageBreak/>
        <w:t>D</w:t>
      </w:r>
      <w:r w:rsidR="00267923" w:rsidRPr="001D40A9">
        <w:rPr>
          <w:rFonts w:ascii="Arial" w:hAnsi="Arial" w:cs="Arial"/>
          <w:color w:val="auto"/>
        </w:rPr>
        <w:t xml:space="preserve">oes the program </w:t>
      </w:r>
      <w:r w:rsidR="00D0630A" w:rsidRPr="001D40A9">
        <w:rPr>
          <w:rFonts w:ascii="Arial" w:hAnsi="Arial" w:cs="Arial"/>
          <w:color w:val="auto"/>
        </w:rPr>
        <w:t xml:space="preserve">fall within one of the CJP impact areas? </w:t>
      </w:r>
    </w:p>
    <w:p w14:paraId="33484204" w14:textId="1B3870B6" w:rsidR="00267923" w:rsidRPr="001D40A9" w:rsidRDefault="004143A2" w:rsidP="00267923">
      <w:pPr>
        <w:pStyle w:val="Default"/>
        <w:numPr>
          <w:ilvl w:val="0"/>
          <w:numId w:val="7"/>
        </w:numPr>
        <w:spacing w:after="28"/>
        <w:rPr>
          <w:rFonts w:ascii="Arial" w:hAnsi="Arial" w:cs="Arial"/>
          <w:color w:val="auto"/>
        </w:rPr>
      </w:pPr>
      <w:r w:rsidRPr="001D40A9">
        <w:rPr>
          <w:rFonts w:ascii="Arial" w:hAnsi="Arial" w:cs="Arial"/>
          <w:color w:val="auto"/>
        </w:rPr>
        <w:t>C</w:t>
      </w:r>
      <w:r w:rsidR="00267923" w:rsidRPr="001D40A9">
        <w:rPr>
          <w:rFonts w:ascii="Arial" w:hAnsi="Arial" w:cs="Arial"/>
          <w:color w:val="auto"/>
        </w:rPr>
        <w:t xml:space="preserve">an the program or service be delivered by the </w:t>
      </w:r>
      <w:r w:rsidR="00D0630A" w:rsidRPr="001D40A9">
        <w:rPr>
          <w:rFonts w:ascii="Arial" w:hAnsi="Arial" w:cs="Arial"/>
          <w:color w:val="auto"/>
        </w:rPr>
        <w:t xml:space="preserve">organization </w:t>
      </w:r>
      <w:r w:rsidR="00267923" w:rsidRPr="001D40A9">
        <w:rPr>
          <w:rFonts w:ascii="Arial" w:hAnsi="Arial" w:cs="Arial"/>
          <w:color w:val="auto"/>
        </w:rPr>
        <w:t xml:space="preserve">agency submitting the request? </w:t>
      </w:r>
    </w:p>
    <w:p w14:paraId="76195B4E" w14:textId="20D79D32" w:rsidR="00267923" w:rsidRPr="001D40A9" w:rsidRDefault="004143A2" w:rsidP="00267923">
      <w:pPr>
        <w:pStyle w:val="Default"/>
        <w:numPr>
          <w:ilvl w:val="0"/>
          <w:numId w:val="7"/>
        </w:numPr>
        <w:spacing w:after="28"/>
        <w:rPr>
          <w:rFonts w:ascii="Arial" w:hAnsi="Arial" w:cs="Arial"/>
          <w:color w:val="auto"/>
        </w:rPr>
      </w:pPr>
      <w:r w:rsidRPr="001D40A9">
        <w:rPr>
          <w:rFonts w:ascii="Arial" w:hAnsi="Arial" w:cs="Arial"/>
          <w:color w:val="auto"/>
        </w:rPr>
        <w:t>D</w:t>
      </w:r>
      <w:r w:rsidR="00267923" w:rsidRPr="001D40A9">
        <w:rPr>
          <w:rFonts w:ascii="Arial" w:hAnsi="Arial" w:cs="Arial"/>
          <w:color w:val="auto"/>
        </w:rPr>
        <w:t xml:space="preserve">oes the budget demonstrate an appropriate balance between the numbers of people served and the dollars requested? </w:t>
      </w:r>
    </w:p>
    <w:p w14:paraId="733B4E52" w14:textId="7C8F7ADA" w:rsidR="000D4F99" w:rsidRPr="001D40A9" w:rsidRDefault="00070BC7" w:rsidP="00267923">
      <w:pPr>
        <w:pStyle w:val="Default"/>
        <w:numPr>
          <w:ilvl w:val="0"/>
          <w:numId w:val="7"/>
        </w:numPr>
        <w:spacing w:after="28"/>
        <w:rPr>
          <w:rFonts w:ascii="Arial" w:hAnsi="Arial" w:cs="Arial"/>
          <w:color w:val="auto"/>
        </w:rPr>
      </w:pPr>
      <w:r w:rsidRPr="001D40A9">
        <w:rPr>
          <w:rFonts w:ascii="Arial" w:hAnsi="Arial" w:cs="Arial"/>
          <w:color w:val="auto"/>
        </w:rPr>
        <w:t>Is CJP the only funding source?</w:t>
      </w:r>
    </w:p>
    <w:p w14:paraId="45D0C6F5" w14:textId="68F8F8E2" w:rsidR="00267923" w:rsidRPr="001D40A9" w:rsidRDefault="004143A2" w:rsidP="00267923">
      <w:pPr>
        <w:pStyle w:val="Default"/>
        <w:numPr>
          <w:ilvl w:val="0"/>
          <w:numId w:val="7"/>
        </w:numPr>
        <w:spacing w:after="28"/>
        <w:rPr>
          <w:rFonts w:ascii="Arial" w:hAnsi="Arial" w:cs="Arial"/>
          <w:color w:val="auto"/>
        </w:rPr>
      </w:pPr>
      <w:r w:rsidRPr="001D40A9">
        <w:rPr>
          <w:rFonts w:ascii="Arial" w:hAnsi="Arial" w:cs="Arial"/>
          <w:color w:val="auto"/>
        </w:rPr>
        <w:t>I</w:t>
      </w:r>
      <w:r w:rsidR="00267923" w:rsidRPr="001D40A9">
        <w:rPr>
          <w:rFonts w:ascii="Arial" w:hAnsi="Arial" w:cs="Arial"/>
          <w:color w:val="auto"/>
        </w:rPr>
        <w:t xml:space="preserve">s this the most appropriate organization to offer the program? </w:t>
      </w:r>
    </w:p>
    <w:p w14:paraId="388E6DE7" w14:textId="77777777" w:rsidR="004143A2" w:rsidRPr="001D40A9" w:rsidRDefault="004143A2" w:rsidP="00267923">
      <w:pPr>
        <w:pStyle w:val="Default"/>
        <w:numPr>
          <w:ilvl w:val="0"/>
          <w:numId w:val="7"/>
        </w:numPr>
        <w:spacing w:after="28"/>
        <w:rPr>
          <w:rFonts w:ascii="Arial" w:hAnsi="Arial" w:cs="Arial"/>
          <w:color w:val="auto"/>
        </w:rPr>
      </w:pPr>
      <w:r w:rsidRPr="001D40A9">
        <w:rPr>
          <w:rFonts w:ascii="Arial" w:hAnsi="Arial" w:cs="Arial"/>
          <w:color w:val="auto"/>
        </w:rPr>
        <w:t>D</w:t>
      </w:r>
      <w:r w:rsidR="00267923" w:rsidRPr="001D40A9">
        <w:rPr>
          <w:rFonts w:ascii="Arial" w:hAnsi="Arial" w:cs="Arial"/>
          <w:color w:val="auto"/>
        </w:rPr>
        <w:t>oes the program involve partnerships or collaborations with other community organizations?</w:t>
      </w:r>
    </w:p>
    <w:p w14:paraId="28BDA699" w14:textId="774D9B1E" w:rsidR="004143A2" w:rsidRPr="001D40A9" w:rsidRDefault="004143A2" w:rsidP="004143A2">
      <w:pPr>
        <w:pStyle w:val="Default"/>
        <w:numPr>
          <w:ilvl w:val="0"/>
          <w:numId w:val="7"/>
        </w:numPr>
        <w:spacing w:after="28"/>
        <w:rPr>
          <w:rFonts w:ascii="Arial" w:hAnsi="Arial" w:cs="Arial"/>
          <w:color w:val="auto"/>
        </w:rPr>
      </w:pPr>
      <w:r w:rsidRPr="001D40A9">
        <w:rPr>
          <w:rFonts w:ascii="Arial" w:hAnsi="Arial" w:cs="Arial"/>
          <w:color w:val="auto"/>
        </w:rPr>
        <w:t>D</w:t>
      </w:r>
      <w:r w:rsidR="00267923" w:rsidRPr="001D40A9">
        <w:rPr>
          <w:rFonts w:ascii="Arial" w:hAnsi="Arial" w:cs="Arial"/>
          <w:color w:val="auto"/>
        </w:rPr>
        <w:t xml:space="preserve">oes the organization have a history of meeting its projecting outcomes and managing its money effectively? </w:t>
      </w:r>
    </w:p>
    <w:p w14:paraId="21877C87" w14:textId="77777777" w:rsidR="000B2714" w:rsidRPr="001D40A9" w:rsidRDefault="000B2714" w:rsidP="000B2714">
      <w:pPr>
        <w:pStyle w:val="Default"/>
        <w:spacing w:after="28"/>
        <w:rPr>
          <w:rFonts w:ascii="Arial" w:hAnsi="Arial" w:cs="Arial"/>
          <w:color w:val="auto"/>
        </w:rPr>
      </w:pPr>
    </w:p>
    <w:p w14:paraId="25779C99" w14:textId="6FC8F4DC" w:rsidR="005C7D27" w:rsidRPr="001D40A9" w:rsidRDefault="005C7D27" w:rsidP="00D737A1">
      <w:pPr>
        <w:jc w:val="center"/>
        <w:rPr>
          <w:rFonts w:eastAsia="Times New Roman" w:cs="Arial"/>
          <w:color w:val="004750"/>
          <w:szCs w:val="24"/>
        </w:rPr>
      </w:pPr>
      <w:r w:rsidRPr="001D40A9">
        <w:rPr>
          <w:rFonts w:cs="Arial"/>
          <w:b/>
          <w:bCs/>
          <w:color w:val="004750"/>
          <w:szCs w:val="24"/>
          <w:u w:val="single"/>
        </w:rPr>
        <w:t>Collaborative Efforts</w:t>
      </w:r>
    </w:p>
    <w:p w14:paraId="78BF646F" w14:textId="77777777" w:rsidR="005C7D27" w:rsidRPr="001D40A9" w:rsidRDefault="005C7D27" w:rsidP="008D4305">
      <w:pPr>
        <w:widowControl w:val="0"/>
        <w:autoSpaceDE w:val="0"/>
        <w:autoSpaceDN w:val="0"/>
        <w:adjustRightInd w:val="0"/>
        <w:spacing w:after="0" w:line="240" w:lineRule="auto"/>
        <w:rPr>
          <w:rFonts w:eastAsia="Times New Roman" w:cs="Arial"/>
          <w:color w:val="000000"/>
          <w:szCs w:val="24"/>
        </w:rPr>
      </w:pPr>
      <w:r w:rsidRPr="001D40A9">
        <w:rPr>
          <w:rFonts w:eastAsia="Times New Roman" w:cs="Arial"/>
          <w:color w:val="000000"/>
          <w:szCs w:val="24"/>
        </w:rPr>
        <w:t>CJP encourages organizations to submit letters of intent for collaborative efforts. We believe collaboration between local organizations can strengthen the caliber of services provided to the Jewish community and increase communication between service providers.</w:t>
      </w:r>
    </w:p>
    <w:p w14:paraId="617CE1C5" w14:textId="77777777" w:rsidR="005C7D27" w:rsidRPr="001D40A9" w:rsidRDefault="005C7D27" w:rsidP="008D4305">
      <w:pPr>
        <w:widowControl w:val="0"/>
        <w:autoSpaceDE w:val="0"/>
        <w:autoSpaceDN w:val="0"/>
        <w:adjustRightInd w:val="0"/>
        <w:spacing w:after="0" w:line="240" w:lineRule="auto"/>
        <w:rPr>
          <w:rFonts w:eastAsia="Times New Roman" w:cs="Arial"/>
          <w:color w:val="000000"/>
          <w:szCs w:val="24"/>
        </w:rPr>
      </w:pPr>
    </w:p>
    <w:p w14:paraId="30C4521E" w14:textId="77777777" w:rsidR="00B1201B" w:rsidRPr="001D40A9" w:rsidRDefault="00B958F4" w:rsidP="008D4305">
      <w:pPr>
        <w:widowControl w:val="0"/>
        <w:autoSpaceDE w:val="0"/>
        <w:autoSpaceDN w:val="0"/>
        <w:adjustRightInd w:val="0"/>
        <w:spacing w:after="0" w:line="240" w:lineRule="auto"/>
        <w:rPr>
          <w:rFonts w:eastAsia="Times New Roman" w:cs="Arial"/>
          <w:color w:val="000000"/>
          <w:szCs w:val="24"/>
        </w:rPr>
      </w:pPr>
      <w:r w:rsidRPr="001D40A9">
        <w:rPr>
          <w:rFonts w:eastAsia="Times New Roman" w:cs="Arial"/>
          <w:color w:val="000000"/>
          <w:szCs w:val="24"/>
        </w:rPr>
        <w:t>F</w:t>
      </w:r>
      <w:r w:rsidR="005C7D27" w:rsidRPr="001D40A9">
        <w:rPr>
          <w:rFonts w:eastAsia="Times New Roman" w:cs="Arial"/>
          <w:color w:val="000000"/>
          <w:szCs w:val="24"/>
        </w:rPr>
        <w:t xml:space="preserve">or a collaborative project or program, </w:t>
      </w:r>
      <w:r w:rsidR="005C7D27" w:rsidRPr="001D40A9">
        <w:rPr>
          <w:rFonts w:eastAsia="Times New Roman" w:cs="Arial"/>
          <w:b/>
          <w:bCs/>
          <w:color w:val="000000"/>
          <w:szCs w:val="24"/>
          <w:u w:val="single"/>
        </w:rPr>
        <w:t>one</w:t>
      </w:r>
      <w:r w:rsidR="005C7D27" w:rsidRPr="001D40A9">
        <w:rPr>
          <w:rFonts w:eastAsia="Times New Roman" w:cs="Arial"/>
          <w:color w:val="000000"/>
          <w:szCs w:val="24"/>
        </w:rPr>
        <w:t xml:space="preserve"> organization must serve as the program contact and fiscal agent. All organizations participating in the collaboration must be identified in the Letter of Intent and Letters of Support must be included with the application. </w:t>
      </w:r>
    </w:p>
    <w:p w14:paraId="6C821AD6" w14:textId="77777777" w:rsidR="00B1201B" w:rsidRPr="001D40A9" w:rsidRDefault="00B1201B" w:rsidP="00B1201B">
      <w:pPr>
        <w:widowControl w:val="0"/>
        <w:autoSpaceDE w:val="0"/>
        <w:autoSpaceDN w:val="0"/>
        <w:adjustRightInd w:val="0"/>
        <w:spacing w:after="0" w:line="240" w:lineRule="auto"/>
        <w:jc w:val="both"/>
        <w:rPr>
          <w:rFonts w:eastAsia="Times New Roman" w:cs="Arial"/>
          <w:color w:val="000000"/>
          <w:szCs w:val="24"/>
        </w:rPr>
      </w:pPr>
    </w:p>
    <w:p w14:paraId="52FE725B" w14:textId="768F24C2" w:rsidR="005C7D27" w:rsidRPr="001D40A9" w:rsidRDefault="005C7D27" w:rsidP="00B1201B">
      <w:pPr>
        <w:widowControl w:val="0"/>
        <w:autoSpaceDE w:val="0"/>
        <w:autoSpaceDN w:val="0"/>
        <w:adjustRightInd w:val="0"/>
        <w:spacing w:after="0" w:line="240" w:lineRule="auto"/>
        <w:jc w:val="center"/>
        <w:rPr>
          <w:rFonts w:cs="Arial"/>
          <w:b/>
          <w:bCs/>
          <w:color w:val="004750"/>
          <w:szCs w:val="24"/>
          <w:u w:val="single"/>
        </w:rPr>
      </w:pPr>
      <w:r w:rsidRPr="001D40A9">
        <w:rPr>
          <w:rFonts w:cs="Arial"/>
          <w:b/>
          <w:bCs/>
          <w:color w:val="004750"/>
          <w:szCs w:val="24"/>
          <w:u w:val="single"/>
        </w:rPr>
        <w:t>Eligible Organizations</w:t>
      </w:r>
    </w:p>
    <w:p w14:paraId="50F2E6B6" w14:textId="77777777" w:rsidR="00B1201B" w:rsidRPr="001D40A9" w:rsidRDefault="00B1201B" w:rsidP="00B1201B">
      <w:pPr>
        <w:widowControl w:val="0"/>
        <w:autoSpaceDE w:val="0"/>
        <w:autoSpaceDN w:val="0"/>
        <w:adjustRightInd w:val="0"/>
        <w:spacing w:after="0" w:line="240" w:lineRule="auto"/>
        <w:jc w:val="center"/>
        <w:rPr>
          <w:rFonts w:cs="Arial"/>
          <w:b/>
          <w:bCs/>
          <w:color w:val="004750"/>
          <w:szCs w:val="24"/>
          <w:u w:val="single"/>
        </w:rPr>
      </w:pPr>
    </w:p>
    <w:p w14:paraId="0675E315" w14:textId="38496F84" w:rsidR="005C7D27" w:rsidRPr="001D40A9" w:rsidRDefault="005C7D27" w:rsidP="00DC5536">
      <w:pPr>
        <w:pStyle w:val="ListParagraph"/>
        <w:numPr>
          <w:ilvl w:val="0"/>
          <w:numId w:val="1"/>
        </w:numPr>
        <w:rPr>
          <w:rFonts w:cs="Arial"/>
          <w:szCs w:val="24"/>
        </w:rPr>
      </w:pPr>
      <w:r w:rsidRPr="001D40A9">
        <w:rPr>
          <w:rFonts w:cs="Arial"/>
          <w:szCs w:val="24"/>
        </w:rPr>
        <w:t>All organizations must be 501(c)(3) organizations</w:t>
      </w:r>
      <w:r w:rsidR="00DA2093" w:rsidRPr="001D40A9">
        <w:rPr>
          <w:rFonts w:cs="Arial"/>
          <w:szCs w:val="24"/>
        </w:rPr>
        <w:t>,</w:t>
      </w:r>
      <w:r w:rsidR="001B4E11" w:rsidRPr="001D40A9">
        <w:rPr>
          <w:rFonts w:cs="Arial"/>
          <w:szCs w:val="24"/>
        </w:rPr>
        <w:t xml:space="preserve"> qualifying </w:t>
      </w:r>
      <w:proofErr w:type="gramStart"/>
      <w:r w:rsidR="001B4E11" w:rsidRPr="001D40A9">
        <w:rPr>
          <w:rFonts w:cs="Arial"/>
          <w:szCs w:val="24"/>
        </w:rPr>
        <w:t>synagogues</w:t>
      </w:r>
      <w:proofErr w:type="gramEnd"/>
      <w:r w:rsidR="00DA2093" w:rsidRPr="001D40A9">
        <w:rPr>
          <w:rFonts w:cs="Arial"/>
          <w:szCs w:val="24"/>
        </w:rPr>
        <w:t xml:space="preserve"> or schools</w:t>
      </w:r>
      <w:r w:rsidRPr="001D40A9">
        <w:rPr>
          <w:rFonts w:cs="Arial"/>
          <w:szCs w:val="24"/>
        </w:rPr>
        <w:t xml:space="preserve">. </w:t>
      </w:r>
    </w:p>
    <w:p w14:paraId="73953DD2" w14:textId="77777777" w:rsidR="005C7D27" w:rsidRPr="001D40A9" w:rsidRDefault="005C7D27" w:rsidP="00DC5536">
      <w:pPr>
        <w:pStyle w:val="ListParagraph"/>
        <w:numPr>
          <w:ilvl w:val="0"/>
          <w:numId w:val="1"/>
        </w:numPr>
        <w:rPr>
          <w:rFonts w:cs="Arial"/>
          <w:szCs w:val="24"/>
        </w:rPr>
      </w:pPr>
      <w:r w:rsidRPr="001D40A9">
        <w:rPr>
          <w:rFonts w:cs="Arial"/>
          <w:szCs w:val="24"/>
        </w:rPr>
        <w:t>The applicant organization must be fiscally sound. Financial documents are required for all requests.</w:t>
      </w:r>
    </w:p>
    <w:p w14:paraId="3F718D09" w14:textId="77777777" w:rsidR="005C7D27" w:rsidRPr="001D40A9" w:rsidRDefault="005C7D27" w:rsidP="00DC5536">
      <w:pPr>
        <w:pStyle w:val="ListParagraph"/>
        <w:numPr>
          <w:ilvl w:val="0"/>
          <w:numId w:val="1"/>
        </w:numPr>
        <w:rPr>
          <w:rFonts w:cs="Arial"/>
          <w:szCs w:val="24"/>
        </w:rPr>
      </w:pPr>
      <w:r w:rsidRPr="001D40A9">
        <w:rPr>
          <w:rFonts w:cs="Arial"/>
          <w:szCs w:val="24"/>
        </w:rPr>
        <w:t xml:space="preserve">Funding for Israel and Overseas is by </w:t>
      </w:r>
      <w:r w:rsidRPr="001D40A9">
        <w:rPr>
          <w:rFonts w:cs="Arial"/>
          <w:b/>
          <w:bCs/>
          <w:szCs w:val="24"/>
        </w:rPr>
        <w:t>invitation only</w:t>
      </w:r>
      <w:r w:rsidRPr="001D40A9">
        <w:rPr>
          <w:rFonts w:cs="Arial"/>
          <w:szCs w:val="24"/>
        </w:rPr>
        <w:t>.</w:t>
      </w:r>
    </w:p>
    <w:p w14:paraId="023C73E8" w14:textId="0F411D98" w:rsidR="005C7D27" w:rsidRPr="001D40A9" w:rsidRDefault="005C7D27" w:rsidP="00DC5536">
      <w:pPr>
        <w:pStyle w:val="ListParagraph"/>
        <w:numPr>
          <w:ilvl w:val="0"/>
          <w:numId w:val="1"/>
        </w:numPr>
        <w:rPr>
          <w:rFonts w:cs="Arial"/>
          <w:szCs w:val="24"/>
        </w:rPr>
      </w:pPr>
      <w:r w:rsidRPr="001D40A9">
        <w:rPr>
          <w:rFonts w:cs="Arial"/>
          <w:szCs w:val="24"/>
        </w:rPr>
        <w:t xml:space="preserve">Programs must primarily serve the </w:t>
      </w:r>
      <w:r w:rsidR="00371553" w:rsidRPr="001D40A9">
        <w:rPr>
          <w:rFonts w:cs="Arial"/>
          <w:szCs w:val="24"/>
        </w:rPr>
        <w:t>Greater</w:t>
      </w:r>
      <w:r w:rsidR="0084747C" w:rsidRPr="001D40A9">
        <w:rPr>
          <w:rFonts w:cs="Arial"/>
          <w:szCs w:val="24"/>
        </w:rPr>
        <w:t xml:space="preserve"> Phoenix </w:t>
      </w:r>
      <w:r w:rsidRPr="001D40A9">
        <w:rPr>
          <w:rFonts w:cs="Arial"/>
          <w:szCs w:val="24"/>
        </w:rPr>
        <w:t>Jewish community. Letters of Intent for programs in the general community will be considered if the program positively impacts the Jewish community in a significant way.</w:t>
      </w:r>
    </w:p>
    <w:p w14:paraId="64373264" w14:textId="16D54FEB" w:rsidR="005C7D27" w:rsidRPr="001D40A9" w:rsidRDefault="005C7D27" w:rsidP="00DC5536">
      <w:pPr>
        <w:pStyle w:val="ListParagraph"/>
        <w:numPr>
          <w:ilvl w:val="0"/>
          <w:numId w:val="1"/>
        </w:numPr>
        <w:spacing w:after="5" w:line="250" w:lineRule="auto"/>
        <w:ind w:right="344"/>
        <w:rPr>
          <w:rFonts w:eastAsia="Arial" w:cs="Arial"/>
          <w:color w:val="000000"/>
          <w:szCs w:val="24"/>
        </w:rPr>
      </w:pPr>
      <w:r w:rsidRPr="001D40A9">
        <w:rPr>
          <w:rFonts w:cs="Arial"/>
          <w:szCs w:val="24"/>
        </w:rPr>
        <w:t xml:space="preserve">Organizations may submit </w:t>
      </w:r>
      <w:r w:rsidR="00AD6520" w:rsidRPr="001D40A9">
        <w:rPr>
          <w:rFonts w:cs="Arial"/>
          <w:b/>
          <w:bCs/>
          <w:szCs w:val="24"/>
        </w:rPr>
        <w:t>one</w:t>
      </w:r>
      <w:r w:rsidR="00AD6520" w:rsidRPr="001D40A9">
        <w:rPr>
          <w:rFonts w:cs="Arial"/>
          <w:szCs w:val="24"/>
        </w:rPr>
        <w:t xml:space="preserve"> </w:t>
      </w:r>
      <w:r w:rsidRPr="001D40A9">
        <w:rPr>
          <w:rFonts w:cs="Arial"/>
          <w:szCs w:val="24"/>
        </w:rPr>
        <w:t xml:space="preserve">Letter of Intent. In </w:t>
      </w:r>
      <w:r w:rsidRPr="001D40A9">
        <w:rPr>
          <w:rFonts w:eastAsia="Arial" w:cs="Arial"/>
          <w:color w:val="000000"/>
          <w:szCs w:val="24"/>
        </w:rPr>
        <w:t xml:space="preserve">addition, organizations may participate in collaborative requests. An organization may serve as the lead program or fiscal agent for </w:t>
      </w:r>
      <w:r w:rsidR="00AD6520" w:rsidRPr="001D40A9">
        <w:rPr>
          <w:rFonts w:eastAsia="Arial" w:cs="Arial"/>
          <w:b/>
          <w:bCs/>
          <w:color w:val="000000"/>
          <w:szCs w:val="24"/>
        </w:rPr>
        <w:t>one</w:t>
      </w:r>
      <w:r w:rsidRPr="001D40A9">
        <w:rPr>
          <w:rFonts w:eastAsia="Arial" w:cs="Arial"/>
          <w:b/>
          <w:color w:val="000000"/>
          <w:szCs w:val="24"/>
        </w:rPr>
        <w:t xml:space="preserve"> </w:t>
      </w:r>
      <w:r w:rsidRPr="001D40A9">
        <w:rPr>
          <w:rFonts w:eastAsia="Arial" w:cs="Arial"/>
          <w:color w:val="000000"/>
          <w:szCs w:val="24"/>
        </w:rPr>
        <w:t xml:space="preserve">collaborative request in any grant cycle. LOIs for collaborative efforts must include Letters of Support from </w:t>
      </w:r>
      <w:r w:rsidRPr="001D40A9">
        <w:rPr>
          <w:rFonts w:eastAsia="Arial" w:cs="Arial"/>
          <w:b/>
          <w:color w:val="000000"/>
          <w:szCs w:val="24"/>
          <w:u w:val="single" w:color="000000"/>
        </w:rPr>
        <w:t>all</w:t>
      </w:r>
      <w:r w:rsidRPr="001D40A9">
        <w:rPr>
          <w:rFonts w:eastAsia="Arial" w:cs="Arial"/>
          <w:color w:val="000000"/>
          <w:szCs w:val="24"/>
        </w:rPr>
        <w:t xml:space="preserve"> participating organizations. </w:t>
      </w:r>
    </w:p>
    <w:p w14:paraId="34951F7E" w14:textId="77777777" w:rsidR="005C7D27" w:rsidRPr="001D40A9" w:rsidRDefault="005C7D27" w:rsidP="00DC5536">
      <w:pPr>
        <w:numPr>
          <w:ilvl w:val="0"/>
          <w:numId w:val="1"/>
        </w:numPr>
        <w:spacing w:after="5" w:line="250" w:lineRule="auto"/>
        <w:ind w:right="344"/>
        <w:rPr>
          <w:rFonts w:eastAsia="Arial" w:cs="Arial"/>
          <w:color w:val="000000"/>
          <w:szCs w:val="24"/>
        </w:rPr>
      </w:pPr>
      <w:r w:rsidRPr="001D40A9">
        <w:rPr>
          <w:rFonts w:eastAsia="Arial" w:cs="Arial"/>
          <w:color w:val="000000"/>
          <w:szCs w:val="24"/>
        </w:rPr>
        <w:t xml:space="preserve">An organization may serve as the fiscal agent for another organization. When the only connection is serving as the fiscal agent, it does not impact an organization’s ability to submit an LOI on its own behalf or as part of a collaborative request. </w:t>
      </w:r>
    </w:p>
    <w:p w14:paraId="57E5E43D" w14:textId="77777777" w:rsidR="005C7D27" w:rsidRPr="001D40A9" w:rsidRDefault="005C7D27" w:rsidP="005C7D27">
      <w:pPr>
        <w:numPr>
          <w:ilvl w:val="0"/>
          <w:numId w:val="1"/>
        </w:numPr>
        <w:spacing w:after="5" w:line="250" w:lineRule="auto"/>
        <w:ind w:right="344"/>
        <w:jc w:val="both"/>
        <w:rPr>
          <w:rFonts w:eastAsia="Arial" w:cs="Arial"/>
          <w:color w:val="000000"/>
          <w:szCs w:val="24"/>
        </w:rPr>
      </w:pPr>
      <w:r w:rsidRPr="001D40A9">
        <w:rPr>
          <w:rFonts w:eastAsia="Arial" w:cs="Arial"/>
          <w:color w:val="000000"/>
          <w:szCs w:val="24"/>
        </w:rPr>
        <w:t>Applicants must be current on all prior requirements and reporting.</w:t>
      </w:r>
    </w:p>
    <w:p w14:paraId="0DB4C5A2" w14:textId="1189B6BA" w:rsidR="00B1201B" w:rsidRPr="001D40A9" w:rsidRDefault="00B1201B">
      <w:pPr>
        <w:rPr>
          <w:rFonts w:cs="Arial"/>
          <w:szCs w:val="24"/>
        </w:rPr>
      </w:pPr>
      <w:r w:rsidRPr="001D40A9">
        <w:rPr>
          <w:rFonts w:cs="Arial"/>
          <w:szCs w:val="24"/>
        </w:rPr>
        <w:br w:type="page"/>
      </w:r>
    </w:p>
    <w:p w14:paraId="6B0E954A" w14:textId="165020F7" w:rsidR="005C7D27" w:rsidRPr="001D40A9" w:rsidRDefault="005C7D27" w:rsidP="00BE624D">
      <w:pPr>
        <w:jc w:val="center"/>
        <w:rPr>
          <w:rFonts w:cs="Arial"/>
          <w:b/>
          <w:bCs/>
          <w:color w:val="004750"/>
          <w:szCs w:val="24"/>
          <w:u w:val="single"/>
        </w:rPr>
      </w:pPr>
      <w:r w:rsidRPr="001D40A9">
        <w:rPr>
          <w:rFonts w:cs="Arial"/>
          <w:b/>
          <w:bCs/>
          <w:color w:val="004750"/>
          <w:szCs w:val="24"/>
          <w:u w:val="single"/>
        </w:rPr>
        <w:lastRenderedPageBreak/>
        <w:t>Not Eligible for Funding</w:t>
      </w:r>
    </w:p>
    <w:p w14:paraId="035DF95D" w14:textId="77777777" w:rsidR="005C7D27" w:rsidRPr="001D40A9" w:rsidRDefault="005C7D27" w:rsidP="005C7D27">
      <w:pPr>
        <w:widowControl w:val="0"/>
        <w:numPr>
          <w:ilvl w:val="0"/>
          <w:numId w:val="9"/>
        </w:numPr>
        <w:tabs>
          <w:tab w:val="left" w:pos="-1440"/>
        </w:tabs>
        <w:autoSpaceDE w:val="0"/>
        <w:autoSpaceDN w:val="0"/>
        <w:adjustRightInd w:val="0"/>
        <w:spacing w:after="0" w:line="240" w:lineRule="auto"/>
        <w:jc w:val="both"/>
        <w:rPr>
          <w:rFonts w:eastAsia="Times New Roman" w:cs="Arial"/>
          <w:szCs w:val="24"/>
        </w:rPr>
      </w:pPr>
      <w:r w:rsidRPr="001D40A9">
        <w:rPr>
          <w:rFonts w:eastAsia="Times New Roman" w:cs="Arial"/>
          <w:szCs w:val="24"/>
        </w:rPr>
        <w:t>Capital, endowment, ongoing or other fundraising campaigns</w:t>
      </w:r>
    </w:p>
    <w:p w14:paraId="47341F14" w14:textId="77777777" w:rsidR="005C7D27" w:rsidRPr="001D40A9" w:rsidRDefault="005C7D27" w:rsidP="005C7D27">
      <w:pPr>
        <w:widowControl w:val="0"/>
        <w:numPr>
          <w:ilvl w:val="0"/>
          <w:numId w:val="9"/>
        </w:numPr>
        <w:tabs>
          <w:tab w:val="left" w:pos="-1440"/>
        </w:tabs>
        <w:autoSpaceDE w:val="0"/>
        <w:autoSpaceDN w:val="0"/>
        <w:adjustRightInd w:val="0"/>
        <w:spacing w:after="0" w:line="240" w:lineRule="auto"/>
        <w:jc w:val="both"/>
        <w:rPr>
          <w:rFonts w:eastAsia="Times New Roman" w:cs="Arial"/>
          <w:szCs w:val="24"/>
        </w:rPr>
      </w:pPr>
      <w:r w:rsidRPr="001D40A9">
        <w:rPr>
          <w:rFonts w:eastAsia="Times New Roman" w:cs="Arial"/>
          <w:szCs w:val="24"/>
        </w:rPr>
        <w:t>Scholarships</w:t>
      </w:r>
    </w:p>
    <w:p w14:paraId="3599283E" w14:textId="77777777" w:rsidR="005C7D27" w:rsidRPr="001D40A9" w:rsidRDefault="005C7D27" w:rsidP="005C7D27">
      <w:pPr>
        <w:widowControl w:val="0"/>
        <w:numPr>
          <w:ilvl w:val="0"/>
          <w:numId w:val="9"/>
        </w:numPr>
        <w:tabs>
          <w:tab w:val="left" w:pos="-1440"/>
        </w:tabs>
        <w:autoSpaceDE w:val="0"/>
        <w:autoSpaceDN w:val="0"/>
        <w:adjustRightInd w:val="0"/>
        <w:spacing w:after="0" w:line="240" w:lineRule="auto"/>
        <w:rPr>
          <w:rFonts w:eastAsia="Times New Roman" w:cs="Arial"/>
          <w:szCs w:val="24"/>
        </w:rPr>
      </w:pPr>
      <w:r w:rsidRPr="001D40A9">
        <w:rPr>
          <w:rFonts w:eastAsia="Times New Roman" w:cs="Arial"/>
          <w:szCs w:val="24"/>
        </w:rPr>
        <w:t>Equipment purchases to replace or upgrade office or program equipment</w:t>
      </w:r>
    </w:p>
    <w:p w14:paraId="4FA9B487" w14:textId="77777777" w:rsidR="005C7D27" w:rsidRPr="001D40A9" w:rsidRDefault="005C7D27" w:rsidP="005C7D27">
      <w:pPr>
        <w:widowControl w:val="0"/>
        <w:numPr>
          <w:ilvl w:val="0"/>
          <w:numId w:val="9"/>
        </w:numPr>
        <w:tabs>
          <w:tab w:val="left" w:pos="-1440"/>
        </w:tabs>
        <w:autoSpaceDE w:val="0"/>
        <w:autoSpaceDN w:val="0"/>
        <w:adjustRightInd w:val="0"/>
        <w:spacing w:after="0" w:line="240" w:lineRule="auto"/>
        <w:jc w:val="both"/>
        <w:rPr>
          <w:rFonts w:eastAsia="Times New Roman" w:cs="Arial"/>
          <w:szCs w:val="24"/>
        </w:rPr>
      </w:pPr>
      <w:r w:rsidRPr="001D40A9">
        <w:rPr>
          <w:rFonts w:eastAsia="Times New Roman" w:cs="Arial"/>
          <w:szCs w:val="24"/>
        </w:rPr>
        <w:t>Donor, staff, or volunteer recognition events</w:t>
      </w:r>
    </w:p>
    <w:p w14:paraId="3C7F8F5C" w14:textId="77777777" w:rsidR="005C7D27" w:rsidRPr="001D40A9" w:rsidRDefault="005C7D27" w:rsidP="005C7D27">
      <w:pPr>
        <w:widowControl w:val="0"/>
        <w:numPr>
          <w:ilvl w:val="0"/>
          <w:numId w:val="9"/>
        </w:numPr>
        <w:tabs>
          <w:tab w:val="left" w:pos="-1440"/>
        </w:tabs>
        <w:autoSpaceDE w:val="0"/>
        <w:autoSpaceDN w:val="0"/>
        <w:adjustRightInd w:val="0"/>
        <w:spacing w:after="0" w:line="240" w:lineRule="auto"/>
        <w:jc w:val="both"/>
        <w:rPr>
          <w:rFonts w:eastAsia="Times New Roman" w:cs="Arial"/>
          <w:szCs w:val="24"/>
        </w:rPr>
      </w:pPr>
      <w:r w:rsidRPr="001D40A9">
        <w:rPr>
          <w:rFonts w:eastAsia="Times New Roman" w:cs="Arial"/>
          <w:szCs w:val="24"/>
        </w:rPr>
        <w:t>Grants to individuals</w:t>
      </w:r>
    </w:p>
    <w:p w14:paraId="04ABA0FB" w14:textId="77777777" w:rsidR="005C7D27" w:rsidRDefault="005C7D27" w:rsidP="005C7D27">
      <w:pPr>
        <w:widowControl w:val="0"/>
        <w:numPr>
          <w:ilvl w:val="0"/>
          <w:numId w:val="9"/>
        </w:numPr>
        <w:tabs>
          <w:tab w:val="left" w:pos="-1440"/>
        </w:tabs>
        <w:autoSpaceDE w:val="0"/>
        <w:autoSpaceDN w:val="0"/>
        <w:adjustRightInd w:val="0"/>
        <w:spacing w:after="0" w:line="240" w:lineRule="auto"/>
        <w:rPr>
          <w:rFonts w:eastAsia="Times New Roman" w:cs="Arial"/>
          <w:szCs w:val="24"/>
        </w:rPr>
      </w:pPr>
      <w:r w:rsidRPr="001D40A9">
        <w:rPr>
          <w:rFonts w:eastAsia="Times New Roman" w:cs="Arial"/>
          <w:szCs w:val="24"/>
        </w:rPr>
        <w:t>Projects in their entirety</w:t>
      </w:r>
    </w:p>
    <w:p w14:paraId="59D5C43E" w14:textId="77777777" w:rsidR="00B1201B" w:rsidRPr="001D40A9" w:rsidRDefault="00B1201B" w:rsidP="00B1201B">
      <w:pPr>
        <w:widowControl w:val="0"/>
        <w:tabs>
          <w:tab w:val="left" w:pos="-1440"/>
        </w:tabs>
        <w:autoSpaceDE w:val="0"/>
        <w:autoSpaceDN w:val="0"/>
        <w:adjustRightInd w:val="0"/>
        <w:spacing w:after="0" w:line="240" w:lineRule="auto"/>
        <w:ind w:left="720"/>
        <w:rPr>
          <w:rFonts w:eastAsia="Times New Roman" w:cs="Arial"/>
          <w:szCs w:val="24"/>
        </w:rPr>
      </w:pPr>
    </w:p>
    <w:p w14:paraId="271F2BA8" w14:textId="77777777" w:rsidR="00EF6A95" w:rsidRPr="001D40A9" w:rsidRDefault="00EF6A95" w:rsidP="00EF6A95">
      <w:pPr>
        <w:jc w:val="center"/>
        <w:rPr>
          <w:rFonts w:cs="Arial"/>
          <w:b/>
          <w:bCs/>
          <w:color w:val="004750"/>
          <w:szCs w:val="24"/>
          <w:u w:val="single"/>
        </w:rPr>
      </w:pPr>
      <w:r w:rsidRPr="001D40A9">
        <w:rPr>
          <w:rFonts w:cs="Arial"/>
          <w:b/>
          <w:bCs/>
          <w:color w:val="004750"/>
          <w:szCs w:val="24"/>
          <w:u w:val="single"/>
        </w:rPr>
        <w:t>Grant Recipient Commitment</w:t>
      </w:r>
    </w:p>
    <w:p w14:paraId="71DA9442" w14:textId="77777777" w:rsidR="00EF6A95" w:rsidRPr="001D40A9" w:rsidRDefault="00EF6A95" w:rsidP="00EF6A95">
      <w:pPr>
        <w:rPr>
          <w:rFonts w:cs="Arial"/>
          <w:szCs w:val="24"/>
        </w:rPr>
      </w:pPr>
      <w:r w:rsidRPr="001D40A9">
        <w:rPr>
          <w:rFonts w:cs="Arial"/>
          <w:szCs w:val="24"/>
        </w:rPr>
        <w:t>If funded, grant recipients must agree to the following:</w:t>
      </w:r>
    </w:p>
    <w:p w14:paraId="08B437BD" w14:textId="77777777" w:rsidR="00EF6A95" w:rsidRPr="001D40A9" w:rsidRDefault="00EF6A95" w:rsidP="00EF6A95">
      <w:pPr>
        <w:pStyle w:val="ListParagraph"/>
        <w:numPr>
          <w:ilvl w:val="0"/>
          <w:numId w:val="21"/>
        </w:numPr>
        <w:spacing w:after="0" w:line="240" w:lineRule="auto"/>
        <w:rPr>
          <w:rFonts w:eastAsia="Times New Roman" w:cs="Arial"/>
          <w:szCs w:val="24"/>
          <w:lang w:bidi="he-IL"/>
        </w:rPr>
      </w:pPr>
      <w:r w:rsidRPr="001D40A9">
        <w:rPr>
          <w:rFonts w:cs="Arial"/>
          <w:szCs w:val="24"/>
        </w:rPr>
        <w:t>Programs receiving CJP funds must use the CJP logo on all marketing materials related to the program.</w:t>
      </w:r>
    </w:p>
    <w:p w14:paraId="04CAF12E" w14:textId="77777777" w:rsidR="00EF6A95" w:rsidRPr="001D40A9" w:rsidRDefault="00EF6A95" w:rsidP="00EF6A95">
      <w:pPr>
        <w:pStyle w:val="ListParagraph"/>
        <w:numPr>
          <w:ilvl w:val="0"/>
          <w:numId w:val="21"/>
        </w:numPr>
        <w:spacing w:after="0" w:line="240" w:lineRule="auto"/>
        <w:rPr>
          <w:rFonts w:eastAsia="Times New Roman" w:cs="Arial"/>
          <w:szCs w:val="24"/>
          <w:lang w:bidi="he-IL"/>
        </w:rPr>
      </w:pPr>
      <w:r w:rsidRPr="001D40A9">
        <w:rPr>
          <w:rFonts w:cs="Arial"/>
          <w:szCs w:val="24"/>
        </w:rPr>
        <w:t>Grantees must submit mid-year and final progress reports via the online portal.</w:t>
      </w:r>
    </w:p>
    <w:p w14:paraId="789328EE" w14:textId="755097D5" w:rsidR="00EF6A95" w:rsidRPr="001D40A9" w:rsidRDefault="00EF6A95" w:rsidP="00EF6A95">
      <w:pPr>
        <w:pStyle w:val="ListParagraph"/>
        <w:numPr>
          <w:ilvl w:val="0"/>
          <w:numId w:val="21"/>
        </w:numPr>
        <w:spacing w:after="0" w:line="240" w:lineRule="auto"/>
        <w:rPr>
          <w:rFonts w:eastAsia="Times New Roman" w:cs="Arial"/>
          <w:szCs w:val="24"/>
          <w:lang w:bidi="he-IL"/>
        </w:rPr>
      </w:pPr>
      <w:r w:rsidRPr="001D40A9">
        <w:rPr>
          <w:rFonts w:eastAsia="Times New Roman" w:cs="Arial"/>
          <w:szCs w:val="24"/>
          <w:lang w:bidi="he-IL"/>
        </w:rPr>
        <w:t xml:space="preserve">Grantee shall </w:t>
      </w:r>
      <w:r w:rsidR="00260B59" w:rsidRPr="001D40A9">
        <w:rPr>
          <w:rFonts w:eastAsia="Times New Roman" w:cs="Arial"/>
          <w:szCs w:val="24"/>
          <w:lang w:bidi="he-IL"/>
        </w:rPr>
        <w:t xml:space="preserve">include </w:t>
      </w:r>
      <w:r w:rsidRPr="001D40A9">
        <w:rPr>
          <w:rFonts w:eastAsia="Times New Roman" w:cs="Arial"/>
          <w:szCs w:val="24"/>
          <w:lang w:bidi="he-IL"/>
        </w:rPr>
        <w:t>the CJP in any donor listings, including grantee annual report</w:t>
      </w:r>
      <w:r w:rsidR="004403A1" w:rsidRPr="001D40A9">
        <w:rPr>
          <w:rFonts w:eastAsia="Times New Roman" w:cs="Arial"/>
          <w:szCs w:val="24"/>
          <w:lang w:bidi="he-IL"/>
        </w:rPr>
        <w:t>.</w:t>
      </w:r>
    </w:p>
    <w:p w14:paraId="40962DA5" w14:textId="79CA034C" w:rsidR="00EF6A95" w:rsidRPr="001D40A9" w:rsidRDefault="00EF6A95" w:rsidP="00EF6A95">
      <w:pPr>
        <w:pStyle w:val="ListParagraph"/>
        <w:numPr>
          <w:ilvl w:val="0"/>
          <w:numId w:val="21"/>
        </w:numPr>
        <w:spacing w:after="0" w:line="240" w:lineRule="auto"/>
        <w:rPr>
          <w:rFonts w:eastAsia="Times New Roman" w:cs="Arial"/>
          <w:szCs w:val="24"/>
          <w:lang w:bidi="he-IL"/>
        </w:rPr>
      </w:pPr>
      <w:r w:rsidRPr="001D40A9">
        <w:rPr>
          <w:rFonts w:eastAsia="Times New Roman" w:cs="Arial"/>
          <w:szCs w:val="24"/>
          <w:lang w:bidi="he-IL"/>
        </w:rPr>
        <w:t>Provide a free</w:t>
      </w:r>
      <w:r w:rsidR="0001180C" w:rsidRPr="001D40A9">
        <w:rPr>
          <w:rFonts w:eastAsia="Times New Roman" w:cs="Arial"/>
          <w:szCs w:val="24"/>
          <w:lang w:bidi="he-IL"/>
        </w:rPr>
        <w:t xml:space="preserve"> </w:t>
      </w:r>
      <w:r w:rsidRPr="001D40A9">
        <w:rPr>
          <w:rFonts w:eastAsia="Times New Roman" w:cs="Arial"/>
          <w:szCs w:val="24"/>
          <w:lang w:bidi="he-IL"/>
        </w:rPr>
        <w:t xml:space="preserve">ad </w:t>
      </w:r>
      <w:r w:rsidR="004F221F">
        <w:rPr>
          <w:rFonts w:eastAsia="Times New Roman" w:cs="Arial"/>
          <w:szCs w:val="24"/>
          <w:lang w:bidi="he-IL"/>
        </w:rPr>
        <w:t xml:space="preserve">to the CJP </w:t>
      </w:r>
      <w:r w:rsidRPr="001D40A9">
        <w:rPr>
          <w:rFonts w:eastAsia="Times New Roman" w:cs="Arial"/>
          <w:szCs w:val="24"/>
          <w:lang w:bidi="he-IL"/>
        </w:rPr>
        <w:t xml:space="preserve">in the event program. </w:t>
      </w:r>
    </w:p>
    <w:p w14:paraId="5C61DE18" w14:textId="77777777" w:rsidR="00EF6A95" w:rsidRPr="001D40A9" w:rsidRDefault="00EF6A95" w:rsidP="00EF6A95">
      <w:pPr>
        <w:pStyle w:val="ListParagraph"/>
        <w:numPr>
          <w:ilvl w:val="0"/>
          <w:numId w:val="21"/>
        </w:numPr>
        <w:spacing w:after="0" w:line="240" w:lineRule="auto"/>
        <w:rPr>
          <w:rFonts w:eastAsia="Times New Roman" w:cs="Arial"/>
          <w:szCs w:val="24"/>
          <w:lang w:bidi="he-IL"/>
        </w:rPr>
      </w:pPr>
      <w:r w:rsidRPr="001D40A9">
        <w:rPr>
          <w:rFonts w:eastAsia="Times New Roman" w:cs="Arial"/>
          <w:szCs w:val="24"/>
          <w:lang w:bidi="he-IL"/>
        </w:rPr>
        <w:t xml:space="preserve">Include </w:t>
      </w:r>
      <w:hyperlink r:id="rId14" w:history="1">
        <w:r w:rsidRPr="001D40A9">
          <w:rPr>
            <w:rStyle w:val="Hyperlink"/>
            <w:rFonts w:eastAsia="Times New Roman" w:cs="Arial"/>
            <w:szCs w:val="24"/>
            <w:lang w:bidi="he-IL"/>
          </w:rPr>
          <w:t>squen@phoenixcjp.org</w:t>
        </w:r>
      </w:hyperlink>
      <w:r w:rsidRPr="001D40A9">
        <w:rPr>
          <w:rFonts w:eastAsia="Times New Roman" w:cs="Arial"/>
          <w:szCs w:val="24"/>
          <w:lang w:bidi="he-IL"/>
        </w:rPr>
        <w:t xml:space="preserve"> on your mailing list for information related to the program.</w:t>
      </w:r>
    </w:p>
    <w:p w14:paraId="31921FAD" w14:textId="77777777" w:rsidR="00EF6A95" w:rsidRPr="001D40A9" w:rsidRDefault="00EF6A95" w:rsidP="00EF6A95">
      <w:pPr>
        <w:pStyle w:val="ListParagraph"/>
        <w:numPr>
          <w:ilvl w:val="0"/>
          <w:numId w:val="21"/>
        </w:numPr>
        <w:spacing w:after="0" w:line="240" w:lineRule="auto"/>
        <w:rPr>
          <w:rFonts w:eastAsia="Times New Roman" w:cs="Arial"/>
          <w:szCs w:val="24"/>
          <w:lang w:bidi="he-IL"/>
        </w:rPr>
      </w:pPr>
      <w:r w:rsidRPr="001D40A9">
        <w:rPr>
          <w:rFonts w:eastAsia="Times New Roman" w:cs="Arial"/>
          <w:szCs w:val="24"/>
          <w:lang w:bidi="he-IL"/>
        </w:rPr>
        <w:t>When appropriate, a member of the Community Impact Committee or our staff may attend the program on behalf of the CJP.</w:t>
      </w:r>
    </w:p>
    <w:p w14:paraId="4DD60B56" w14:textId="77777777" w:rsidR="00EF6A95" w:rsidRPr="001D40A9" w:rsidRDefault="00EF6A95" w:rsidP="00EF6A95">
      <w:pPr>
        <w:pStyle w:val="ListParagraph"/>
        <w:numPr>
          <w:ilvl w:val="0"/>
          <w:numId w:val="21"/>
        </w:numPr>
        <w:spacing w:after="0" w:line="240" w:lineRule="auto"/>
        <w:rPr>
          <w:rFonts w:eastAsia="Times New Roman" w:cs="Arial"/>
          <w:szCs w:val="24"/>
          <w:lang w:bidi="he-IL"/>
        </w:rPr>
      </w:pPr>
      <w:r w:rsidRPr="001D40A9">
        <w:rPr>
          <w:rFonts w:eastAsia="Times New Roman" w:cs="Arial"/>
          <w:szCs w:val="24"/>
          <w:lang w:bidi="he-IL"/>
        </w:rPr>
        <w:t>Provide stories that highlight the impact of the program or service and high-resolution photos for inclusion in our marketing materials.</w:t>
      </w:r>
    </w:p>
    <w:p w14:paraId="277DB3C4" w14:textId="77777777" w:rsidR="00EF6A95" w:rsidRPr="001D40A9" w:rsidRDefault="00EF6A95" w:rsidP="00EF6A95">
      <w:pPr>
        <w:numPr>
          <w:ilvl w:val="0"/>
          <w:numId w:val="21"/>
        </w:numPr>
        <w:spacing w:after="0" w:line="240" w:lineRule="auto"/>
        <w:rPr>
          <w:rFonts w:eastAsia="Times New Roman" w:cs="Arial"/>
          <w:szCs w:val="24"/>
          <w:lang w:bidi="he-IL"/>
        </w:rPr>
      </w:pPr>
      <w:r w:rsidRPr="001D40A9">
        <w:rPr>
          <w:rFonts w:eastAsia="Times New Roman" w:cs="Arial"/>
          <w:szCs w:val="24"/>
          <w:lang w:bidi="he-IL"/>
        </w:rPr>
        <w:t xml:space="preserve">The grantee may be asked to make a presentation to our Board of Directors regarding the use of the grant and the impact it had on its beneficiaries.  </w:t>
      </w:r>
    </w:p>
    <w:p w14:paraId="37D92E64" w14:textId="77777777" w:rsidR="00EF6A95" w:rsidRPr="001D40A9" w:rsidRDefault="00EF6A95" w:rsidP="005C7D27">
      <w:pPr>
        <w:rPr>
          <w:rFonts w:cs="Arial"/>
          <w:b/>
          <w:bCs/>
          <w:szCs w:val="24"/>
          <w:u w:val="single"/>
        </w:rPr>
      </w:pPr>
    </w:p>
    <w:p w14:paraId="203D3638" w14:textId="77777777" w:rsidR="005C7D27" w:rsidRPr="001D40A9" w:rsidRDefault="005C7D27" w:rsidP="00BE624D">
      <w:pPr>
        <w:jc w:val="center"/>
        <w:rPr>
          <w:rFonts w:cs="Arial"/>
          <w:b/>
          <w:bCs/>
          <w:color w:val="004750"/>
          <w:szCs w:val="24"/>
          <w:u w:val="single"/>
        </w:rPr>
      </w:pPr>
      <w:r w:rsidRPr="001D40A9">
        <w:rPr>
          <w:rFonts w:cs="Arial"/>
          <w:b/>
          <w:bCs/>
          <w:color w:val="004750"/>
          <w:szCs w:val="24"/>
          <w:u w:val="single"/>
        </w:rPr>
        <w:t>Small Grants</w:t>
      </w:r>
    </w:p>
    <w:p w14:paraId="6755C70D" w14:textId="77777777" w:rsidR="005C7D27" w:rsidRDefault="005C7D27" w:rsidP="005C7D27">
      <w:pPr>
        <w:spacing w:after="1" w:line="252" w:lineRule="auto"/>
        <w:rPr>
          <w:rFonts w:cs="Arial"/>
          <w:szCs w:val="24"/>
        </w:rPr>
      </w:pPr>
      <w:r w:rsidRPr="001D40A9">
        <w:rPr>
          <w:rFonts w:eastAsia="Arial" w:cs="Arial"/>
          <w:color w:val="000000"/>
          <w:szCs w:val="24"/>
        </w:rPr>
        <w:t xml:space="preserve">Applicants requesting grants of $5,000 or less that serve the local Jewish community have the option of applying through our expedited </w:t>
      </w:r>
      <w:hyperlink r:id="rId15">
        <w:r w:rsidRPr="001D40A9">
          <w:rPr>
            <w:rFonts w:eastAsia="Arial" w:cs="Arial"/>
            <w:b/>
            <w:color w:val="0562C1"/>
            <w:szCs w:val="24"/>
            <w:u w:val="single" w:color="0562C1"/>
          </w:rPr>
          <w:t>Small Grants</w:t>
        </w:r>
      </w:hyperlink>
      <w:hyperlink r:id="rId16">
        <w:r w:rsidRPr="001D40A9">
          <w:rPr>
            <w:rFonts w:eastAsia="Arial" w:cs="Arial"/>
            <w:color w:val="000000"/>
            <w:szCs w:val="24"/>
          </w:rPr>
          <w:t xml:space="preserve"> </w:t>
        </w:r>
      </w:hyperlink>
      <w:r w:rsidRPr="001D40A9">
        <w:rPr>
          <w:rFonts w:eastAsia="Arial" w:cs="Arial"/>
          <w:color w:val="000000"/>
          <w:szCs w:val="24"/>
        </w:rPr>
        <w:t xml:space="preserve">process. Applications are reviewed on a rolling basis. Small grants allow CJP </w:t>
      </w:r>
      <w:r w:rsidRPr="001D40A9">
        <w:rPr>
          <w:rFonts w:cs="Arial"/>
          <w:szCs w:val="24"/>
        </w:rPr>
        <w:t xml:space="preserve">to consider requests that are off-cycle or are unplanned opportunities to capitalize on a speaker, artist or program coming to Greater Phoenix. </w:t>
      </w:r>
    </w:p>
    <w:p w14:paraId="096FBD86" w14:textId="77777777" w:rsidR="00D822B3" w:rsidRPr="001D40A9" w:rsidRDefault="00D822B3" w:rsidP="005C7D27">
      <w:pPr>
        <w:spacing w:after="1" w:line="252" w:lineRule="auto"/>
        <w:rPr>
          <w:rFonts w:cs="Arial"/>
          <w:szCs w:val="24"/>
        </w:rPr>
      </w:pPr>
    </w:p>
    <w:p w14:paraId="35CA1B53" w14:textId="6C65BB14" w:rsidR="003C42D1" w:rsidRPr="001D40A9" w:rsidRDefault="003C42D1" w:rsidP="00BE624D">
      <w:pPr>
        <w:jc w:val="center"/>
        <w:rPr>
          <w:rFonts w:cs="Arial"/>
          <w:b/>
          <w:bCs/>
          <w:color w:val="004750"/>
          <w:szCs w:val="24"/>
          <w:u w:val="single"/>
        </w:rPr>
      </w:pPr>
      <w:r w:rsidRPr="001D40A9">
        <w:rPr>
          <w:rFonts w:cs="Arial"/>
          <w:b/>
          <w:bCs/>
          <w:color w:val="004750"/>
          <w:szCs w:val="24"/>
          <w:u w:val="single"/>
        </w:rPr>
        <w:t xml:space="preserve">2023 </w:t>
      </w:r>
      <w:r w:rsidR="00D822B3" w:rsidRPr="001D40A9">
        <w:rPr>
          <w:rFonts w:cs="Arial"/>
          <w:b/>
          <w:bCs/>
          <w:color w:val="004750"/>
          <w:szCs w:val="24"/>
          <w:u w:val="single"/>
        </w:rPr>
        <w:t xml:space="preserve">Funding Request </w:t>
      </w:r>
      <w:r w:rsidRPr="001D40A9">
        <w:rPr>
          <w:rFonts w:cs="Arial"/>
          <w:b/>
          <w:bCs/>
          <w:color w:val="004750"/>
          <w:szCs w:val="24"/>
          <w:u w:val="single"/>
        </w:rPr>
        <w:t>Calendar</w:t>
      </w:r>
    </w:p>
    <w:tbl>
      <w:tblPr>
        <w:tblStyle w:val="TableGrid"/>
        <w:tblW w:w="9985" w:type="dxa"/>
        <w:tblLook w:val="04A0" w:firstRow="1" w:lastRow="0" w:firstColumn="1" w:lastColumn="0" w:noHBand="0" w:noVBand="1"/>
      </w:tblPr>
      <w:tblGrid>
        <w:gridCol w:w="6115"/>
        <w:gridCol w:w="3870"/>
      </w:tblGrid>
      <w:tr w:rsidR="003C42D1" w:rsidRPr="001D40A9" w14:paraId="58F9950F" w14:textId="77777777" w:rsidTr="00A03D4E">
        <w:tc>
          <w:tcPr>
            <w:tcW w:w="6115" w:type="dxa"/>
          </w:tcPr>
          <w:p w14:paraId="47FC7ACB" w14:textId="77777777" w:rsidR="003C42D1" w:rsidRPr="001D40A9" w:rsidRDefault="003C42D1" w:rsidP="00BE624D">
            <w:pPr>
              <w:jc w:val="center"/>
              <w:rPr>
                <w:rFonts w:cs="Arial"/>
                <w:b/>
                <w:bCs/>
                <w:szCs w:val="24"/>
              </w:rPr>
            </w:pPr>
            <w:r w:rsidRPr="001D40A9">
              <w:rPr>
                <w:rFonts w:cs="Arial"/>
                <w:b/>
                <w:bCs/>
                <w:color w:val="004750"/>
                <w:szCs w:val="24"/>
              </w:rPr>
              <w:t>Item</w:t>
            </w:r>
          </w:p>
        </w:tc>
        <w:tc>
          <w:tcPr>
            <w:tcW w:w="3870" w:type="dxa"/>
          </w:tcPr>
          <w:p w14:paraId="3BFFA213" w14:textId="77777777" w:rsidR="003C42D1" w:rsidRPr="001D40A9" w:rsidRDefault="003C42D1" w:rsidP="00BE624D">
            <w:pPr>
              <w:jc w:val="center"/>
              <w:rPr>
                <w:rFonts w:cs="Arial"/>
                <w:b/>
                <w:bCs/>
                <w:szCs w:val="24"/>
              </w:rPr>
            </w:pPr>
            <w:r w:rsidRPr="001D40A9">
              <w:rPr>
                <w:rFonts w:cs="Arial"/>
                <w:b/>
                <w:bCs/>
                <w:color w:val="004750"/>
                <w:szCs w:val="24"/>
              </w:rPr>
              <w:t>Due Date</w:t>
            </w:r>
          </w:p>
        </w:tc>
      </w:tr>
      <w:tr w:rsidR="003C42D1" w:rsidRPr="001D40A9" w14:paraId="235A2804" w14:textId="77777777" w:rsidTr="00A03D4E">
        <w:tc>
          <w:tcPr>
            <w:tcW w:w="6115" w:type="dxa"/>
          </w:tcPr>
          <w:p w14:paraId="59E28E00" w14:textId="77777777" w:rsidR="003C42D1" w:rsidRPr="001D40A9" w:rsidRDefault="003C42D1" w:rsidP="00A03D4E">
            <w:pPr>
              <w:rPr>
                <w:rFonts w:cs="Arial"/>
                <w:szCs w:val="24"/>
              </w:rPr>
            </w:pPr>
            <w:r w:rsidRPr="001D40A9">
              <w:rPr>
                <w:rFonts w:cs="Arial"/>
                <w:szCs w:val="24"/>
              </w:rPr>
              <w:t>Strategic Initiative RFP Announced</w:t>
            </w:r>
          </w:p>
        </w:tc>
        <w:tc>
          <w:tcPr>
            <w:tcW w:w="3870" w:type="dxa"/>
          </w:tcPr>
          <w:p w14:paraId="636E8E68" w14:textId="3CC20AC8" w:rsidR="003C42D1" w:rsidRPr="001D40A9" w:rsidRDefault="00D0664A" w:rsidP="00A03D4E">
            <w:pPr>
              <w:rPr>
                <w:rFonts w:cs="Arial"/>
                <w:szCs w:val="24"/>
              </w:rPr>
            </w:pPr>
            <w:r w:rsidRPr="001D40A9">
              <w:rPr>
                <w:rFonts w:cs="Arial"/>
                <w:szCs w:val="24"/>
              </w:rPr>
              <w:t xml:space="preserve">December </w:t>
            </w:r>
            <w:r w:rsidR="00BC0E43" w:rsidRPr="001D40A9">
              <w:rPr>
                <w:rFonts w:cs="Arial"/>
                <w:szCs w:val="24"/>
              </w:rPr>
              <w:t>2</w:t>
            </w:r>
            <w:r w:rsidR="00D822B3">
              <w:rPr>
                <w:rFonts w:cs="Arial"/>
                <w:szCs w:val="24"/>
              </w:rPr>
              <w:t>1</w:t>
            </w:r>
            <w:r w:rsidRPr="001D40A9">
              <w:rPr>
                <w:rFonts w:cs="Arial"/>
                <w:szCs w:val="24"/>
              </w:rPr>
              <w:t>, 2022</w:t>
            </w:r>
          </w:p>
        </w:tc>
      </w:tr>
      <w:tr w:rsidR="003C4ED5" w:rsidRPr="001D40A9" w14:paraId="011DA24F" w14:textId="77777777" w:rsidTr="00A03D4E">
        <w:tc>
          <w:tcPr>
            <w:tcW w:w="6115" w:type="dxa"/>
          </w:tcPr>
          <w:p w14:paraId="2593FE55" w14:textId="5EA55BC3" w:rsidR="003C4ED5" w:rsidRPr="001D40A9" w:rsidRDefault="003C4ED5" w:rsidP="00A03D4E">
            <w:pPr>
              <w:rPr>
                <w:rFonts w:cs="Arial"/>
                <w:szCs w:val="24"/>
              </w:rPr>
            </w:pPr>
            <w:r w:rsidRPr="001D40A9">
              <w:rPr>
                <w:rFonts w:cs="Arial"/>
                <w:szCs w:val="24"/>
              </w:rPr>
              <w:t>L</w:t>
            </w:r>
            <w:r w:rsidR="0057127B" w:rsidRPr="001D40A9">
              <w:rPr>
                <w:rFonts w:cs="Arial"/>
                <w:szCs w:val="24"/>
              </w:rPr>
              <w:t xml:space="preserve">etters of Intent </w:t>
            </w:r>
            <w:r w:rsidRPr="001D40A9">
              <w:rPr>
                <w:rFonts w:cs="Arial"/>
                <w:szCs w:val="24"/>
              </w:rPr>
              <w:t>Due</w:t>
            </w:r>
          </w:p>
        </w:tc>
        <w:tc>
          <w:tcPr>
            <w:tcW w:w="3870" w:type="dxa"/>
          </w:tcPr>
          <w:p w14:paraId="3990BFDF" w14:textId="3D1F6730" w:rsidR="003C4ED5" w:rsidRPr="001D40A9" w:rsidRDefault="003C4ED5" w:rsidP="00A03D4E">
            <w:pPr>
              <w:rPr>
                <w:rFonts w:cs="Arial"/>
                <w:szCs w:val="24"/>
              </w:rPr>
            </w:pPr>
            <w:r w:rsidRPr="001D40A9">
              <w:rPr>
                <w:rFonts w:cs="Arial"/>
                <w:szCs w:val="24"/>
              </w:rPr>
              <w:t xml:space="preserve">January </w:t>
            </w:r>
            <w:r w:rsidR="00356A0E" w:rsidRPr="001D40A9">
              <w:rPr>
                <w:rFonts w:cs="Arial"/>
                <w:szCs w:val="24"/>
              </w:rPr>
              <w:t>1</w:t>
            </w:r>
            <w:r w:rsidR="006E09CF">
              <w:rPr>
                <w:rFonts w:cs="Arial"/>
                <w:szCs w:val="24"/>
              </w:rPr>
              <w:t>6</w:t>
            </w:r>
            <w:r w:rsidRPr="001D40A9">
              <w:rPr>
                <w:rFonts w:cs="Arial"/>
                <w:szCs w:val="24"/>
              </w:rPr>
              <w:t>, 2023</w:t>
            </w:r>
            <w:r w:rsidR="00E044BC">
              <w:rPr>
                <w:rFonts w:cs="Arial"/>
                <w:szCs w:val="24"/>
              </w:rPr>
              <w:t xml:space="preserve"> – </w:t>
            </w:r>
            <w:r w:rsidR="006E09CF" w:rsidRPr="006E09CF">
              <w:rPr>
                <w:rFonts w:cs="Arial"/>
                <w:b/>
                <w:bCs/>
                <w:szCs w:val="24"/>
              </w:rPr>
              <w:t>by 12 p.m.</w:t>
            </w:r>
            <w:r w:rsidR="006E09CF">
              <w:rPr>
                <w:rFonts w:cs="Arial"/>
                <w:szCs w:val="24"/>
              </w:rPr>
              <w:t xml:space="preserve"> </w:t>
            </w:r>
          </w:p>
        </w:tc>
      </w:tr>
      <w:tr w:rsidR="003C42D1" w:rsidRPr="001D40A9" w14:paraId="419B67A9" w14:textId="77777777" w:rsidTr="00A03D4E">
        <w:tc>
          <w:tcPr>
            <w:tcW w:w="6115" w:type="dxa"/>
          </w:tcPr>
          <w:p w14:paraId="2F267684" w14:textId="77777777" w:rsidR="003C42D1" w:rsidRPr="001D40A9" w:rsidRDefault="003C42D1" w:rsidP="00A03D4E">
            <w:pPr>
              <w:rPr>
                <w:rFonts w:cs="Arial"/>
                <w:szCs w:val="24"/>
              </w:rPr>
            </w:pPr>
            <w:r w:rsidRPr="001D40A9">
              <w:rPr>
                <w:rFonts w:cs="Arial"/>
                <w:szCs w:val="24"/>
              </w:rPr>
              <w:t>Applicants Notified</w:t>
            </w:r>
          </w:p>
        </w:tc>
        <w:tc>
          <w:tcPr>
            <w:tcW w:w="3870" w:type="dxa"/>
          </w:tcPr>
          <w:p w14:paraId="719D7B98" w14:textId="4B1C1B04" w:rsidR="003C42D1" w:rsidRPr="001D40A9" w:rsidRDefault="00A37726" w:rsidP="00A03D4E">
            <w:pPr>
              <w:rPr>
                <w:rFonts w:cs="Arial"/>
                <w:szCs w:val="24"/>
              </w:rPr>
            </w:pPr>
            <w:r w:rsidRPr="001D40A9">
              <w:rPr>
                <w:rFonts w:cs="Arial"/>
                <w:szCs w:val="24"/>
              </w:rPr>
              <w:t>March 6, 2023</w:t>
            </w:r>
          </w:p>
        </w:tc>
      </w:tr>
      <w:tr w:rsidR="003C42D1" w:rsidRPr="001D40A9" w14:paraId="1092078D" w14:textId="77777777" w:rsidTr="00A03D4E">
        <w:tc>
          <w:tcPr>
            <w:tcW w:w="6115" w:type="dxa"/>
          </w:tcPr>
          <w:p w14:paraId="01E4988A" w14:textId="01244695" w:rsidR="003C42D1" w:rsidRPr="001D40A9" w:rsidRDefault="003C42D1" w:rsidP="00A03D4E">
            <w:pPr>
              <w:rPr>
                <w:rFonts w:cs="Arial"/>
                <w:szCs w:val="24"/>
              </w:rPr>
            </w:pPr>
            <w:r w:rsidRPr="001D40A9">
              <w:rPr>
                <w:rFonts w:cs="Arial"/>
                <w:szCs w:val="24"/>
              </w:rPr>
              <w:t xml:space="preserve">Grant </w:t>
            </w:r>
            <w:r w:rsidR="00C37EE7" w:rsidRPr="001D40A9">
              <w:rPr>
                <w:rFonts w:cs="Arial"/>
                <w:szCs w:val="24"/>
              </w:rPr>
              <w:t>Applications</w:t>
            </w:r>
            <w:r w:rsidRPr="001D40A9">
              <w:rPr>
                <w:rFonts w:cs="Arial"/>
                <w:szCs w:val="24"/>
              </w:rPr>
              <w:t xml:space="preserve"> Due</w:t>
            </w:r>
          </w:p>
        </w:tc>
        <w:tc>
          <w:tcPr>
            <w:tcW w:w="3870" w:type="dxa"/>
          </w:tcPr>
          <w:p w14:paraId="39BC86F4" w14:textId="030C2785" w:rsidR="003C42D1" w:rsidRPr="001D40A9" w:rsidRDefault="00A37726" w:rsidP="00A03D4E">
            <w:pPr>
              <w:rPr>
                <w:rFonts w:cs="Arial"/>
                <w:szCs w:val="24"/>
              </w:rPr>
            </w:pPr>
            <w:r w:rsidRPr="001D40A9">
              <w:rPr>
                <w:rFonts w:cs="Arial"/>
                <w:szCs w:val="24"/>
              </w:rPr>
              <w:t>March 24, 2023</w:t>
            </w:r>
            <w:r w:rsidR="009A50A3">
              <w:rPr>
                <w:rFonts w:cs="Arial"/>
                <w:szCs w:val="24"/>
              </w:rPr>
              <w:t xml:space="preserve"> – 4 p.m.</w:t>
            </w:r>
          </w:p>
        </w:tc>
      </w:tr>
      <w:tr w:rsidR="003C42D1" w:rsidRPr="001D40A9" w14:paraId="129AFC9D" w14:textId="77777777" w:rsidTr="00A03D4E">
        <w:tc>
          <w:tcPr>
            <w:tcW w:w="6115" w:type="dxa"/>
          </w:tcPr>
          <w:p w14:paraId="4D386C96" w14:textId="4D45899F" w:rsidR="003C42D1" w:rsidRPr="001D40A9" w:rsidRDefault="003C42D1" w:rsidP="00A03D4E">
            <w:pPr>
              <w:rPr>
                <w:rFonts w:cs="Arial"/>
                <w:szCs w:val="24"/>
              </w:rPr>
            </w:pPr>
            <w:r w:rsidRPr="001D40A9">
              <w:rPr>
                <w:rFonts w:cs="Arial"/>
                <w:szCs w:val="24"/>
              </w:rPr>
              <w:t>Site Visit Meeting</w:t>
            </w:r>
            <w:r w:rsidR="0057127B" w:rsidRPr="001D40A9">
              <w:rPr>
                <w:rFonts w:cs="Arial"/>
                <w:szCs w:val="24"/>
              </w:rPr>
              <w:t xml:space="preserve"> for Applicants</w:t>
            </w:r>
          </w:p>
        </w:tc>
        <w:tc>
          <w:tcPr>
            <w:tcW w:w="3870" w:type="dxa"/>
          </w:tcPr>
          <w:p w14:paraId="08AA9175" w14:textId="5B9FE4F1" w:rsidR="003C42D1" w:rsidRPr="001D40A9" w:rsidRDefault="0057127B" w:rsidP="00A03D4E">
            <w:pPr>
              <w:rPr>
                <w:rFonts w:cs="Arial"/>
                <w:szCs w:val="24"/>
                <w:highlight w:val="yellow"/>
              </w:rPr>
            </w:pPr>
            <w:r w:rsidRPr="001D40A9">
              <w:rPr>
                <w:rFonts w:cs="Arial"/>
                <w:szCs w:val="24"/>
              </w:rPr>
              <w:t>Early April – date TBD</w:t>
            </w:r>
          </w:p>
        </w:tc>
      </w:tr>
      <w:tr w:rsidR="003E3083" w:rsidRPr="001D40A9" w14:paraId="297C833A" w14:textId="77777777" w:rsidTr="00A03D4E">
        <w:tc>
          <w:tcPr>
            <w:tcW w:w="6115" w:type="dxa"/>
          </w:tcPr>
          <w:p w14:paraId="3722C180" w14:textId="6B0C0CB2" w:rsidR="003E3083" w:rsidRPr="001D40A9" w:rsidRDefault="003E3083" w:rsidP="00A03D4E">
            <w:pPr>
              <w:rPr>
                <w:rFonts w:cs="Arial"/>
                <w:szCs w:val="24"/>
              </w:rPr>
            </w:pPr>
            <w:r w:rsidRPr="001D40A9">
              <w:rPr>
                <w:rFonts w:cs="Arial"/>
                <w:szCs w:val="24"/>
              </w:rPr>
              <w:t>Grant Notifications Sent</w:t>
            </w:r>
          </w:p>
        </w:tc>
        <w:tc>
          <w:tcPr>
            <w:tcW w:w="3870" w:type="dxa"/>
          </w:tcPr>
          <w:p w14:paraId="4B662A95" w14:textId="478D6C9B" w:rsidR="003E3083" w:rsidRPr="001D40A9" w:rsidRDefault="00F47783" w:rsidP="00A03D4E">
            <w:pPr>
              <w:rPr>
                <w:rFonts w:cs="Arial"/>
                <w:szCs w:val="24"/>
              </w:rPr>
            </w:pPr>
            <w:r w:rsidRPr="001D40A9">
              <w:rPr>
                <w:rFonts w:cs="Arial"/>
                <w:szCs w:val="24"/>
              </w:rPr>
              <w:t>By May 30, 2023</w:t>
            </w:r>
          </w:p>
        </w:tc>
      </w:tr>
    </w:tbl>
    <w:p w14:paraId="0E22FEF5" w14:textId="77777777" w:rsidR="003C42D1" w:rsidRPr="001D40A9" w:rsidRDefault="003C42D1" w:rsidP="003C42D1">
      <w:pPr>
        <w:rPr>
          <w:rFonts w:cs="Arial"/>
          <w:szCs w:val="24"/>
        </w:rPr>
      </w:pPr>
    </w:p>
    <w:sectPr w:rsidR="003C42D1" w:rsidRPr="001D40A9" w:rsidSect="00B1201B">
      <w:footerReference w:type="default" r:id="rId17"/>
      <w:headerReference w:type="first" r:id="rId18"/>
      <w:pgSz w:w="12240" w:h="15840" w:code="1"/>
      <w:pgMar w:top="720" w:right="1440" w:bottom="1008" w:left="144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294BD" w14:textId="77777777" w:rsidR="001427E1" w:rsidRDefault="001427E1" w:rsidP="00AB277E">
      <w:pPr>
        <w:spacing w:after="0" w:line="240" w:lineRule="auto"/>
      </w:pPr>
      <w:r>
        <w:separator/>
      </w:r>
    </w:p>
  </w:endnote>
  <w:endnote w:type="continuationSeparator" w:id="0">
    <w:p w14:paraId="1D713EC6" w14:textId="77777777" w:rsidR="001427E1" w:rsidRDefault="001427E1" w:rsidP="00AB277E">
      <w:pPr>
        <w:spacing w:after="0" w:line="240" w:lineRule="auto"/>
      </w:pPr>
      <w:r>
        <w:continuationSeparator/>
      </w:r>
    </w:p>
  </w:endnote>
  <w:endnote w:type="continuationNotice" w:id="1">
    <w:p w14:paraId="3E05A70F" w14:textId="77777777" w:rsidR="001427E1" w:rsidRDefault="001427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4673" w14:textId="240638C6" w:rsidR="00B20695" w:rsidRDefault="00DC4EF1" w:rsidP="00B20695">
    <w:pPr>
      <w:pStyle w:val="Footer"/>
    </w:pPr>
    <w:r>
      <w:t xml:space="preserve">CJP </w:t>
    </w:r>
    <w:r w:rsidR="00792CFE">
      <w:t xml:space="preserve">2023 </w:t>
    </w:r>
    <w:r w:rsidR="00B20695">
      <w:t xml:space="preserve">Community Impact </w:t>
    </w:r>
    <w:r w:rsidR="00792CFE">
      <w:t>Funding Guide</w:t>
    </w:r>
    <w:r>
      <w:t xml:space="preserve"> </w:t>
    </w:r>
    <w:r w:rsidR="00792CFE">
      <w:tab/>
      <w:t xml:space="preserve">Page </w:t>
    </w:r>
    <w:sdt>
      <w:sdtPr>
        <w:id w:val="-2038491004"/>
        <w:docPartObj>
          <w:docPartGallery w:val="Page Numbers (Bottom of Page)"/>
          <w:docPartUnique/>
        </w:docPartObj>
      </w:sdtPr>
      <w:sdtEndPr>
        <w:rPr>
          <w:noProof/>
        </w:rPr>
      </w:sdtEndPr>
      <w:sdtContent>
        <w:r w:rsidR="00B20695">
          <w:fldChar w:fldCharType="begin"/>
        </w:r>
        <w:r w:rsidR="00B20695">
          <w:instrText xml:space="preserve"> PAGE   \* MERGEFORMAT </w:instrText>
        </w:r>
        <w:r w:rsidR="00B20695">
          <w:fldChar w:fldCharType="separate"/>
        </w:r>
        <w:r w:rsidR="00B20695">
          <w:rPr>
            <w:noProof/>
          </w:rPr>
          <w:t>2</w:t>
        </w:r>
        <w:r w:rsidR="00B20695">
          <w:rPr>
            <w:noProof/>
          </w:rPr>
          <w:fldChar w:fldCharType="end"/>
        </w:r>
      </w:sdtContent>
    </w:sdt>
  </w:p>
  <w:p w14:paraId="306FABD7" w14:textId="68D4438C" w:rsidR="00A4713E" w:rsidRDefault="00A47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0B08" w14:textId="77777777" w:rsidR="001427E1" w:rsidRDefault="001427E1" w:rsidP="00AB277E">
      <w:pPr>
        <w:spacing w:after="0" w:line="240" w:lineRule="auto"/>
      </w:pPr>
      <w:r>
        <w:separator/>
      </w:r>
    </w:p>
  </w:footnote>
  <w:footnote w:type="continuationSeparator" w:id="0">
    <w:p w14:paraId="79D74BBB" w14:textId="77777777" w:rsidR="001427E1" w:rsidRDefault="001427E1" w:rsidP="00AB277E">
      <w:pPr>
        <w:spacing w:after="0" w:line="240" w:lineRule="auto"/>
      </w:pPr>
      <w:r>
        <w:continuationSeparator/>
      </w:r>
    </w:p>
  </w:footnote>
  <w:footnote w:type="continuationNotice" w:id="1">
    <w:p w14:paraId="2123A304" w14:textId="77777777" w:rsidR="001427E1" w:rsidRDefault="001427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58EE" w14:textId="7A7917FD" w:rsidR="00A4713E" w:rsidRPr="004B42B1" w:rsidRDefault="00C75392">
    <w:pPr>
      <w:pStyle w:val="Header"/>
      <w:rPr>
        <w:b/>
        <w:bCs/>
      </w:rPr>
    </w:pPr>
    <w:r>
      <w:tab/>
    </w:r>
    <w:r>
      <w:tab/>
    </w:r>
    <w:r w:rsidRPr="004B42B1">
      <w:rPr>
        <w:b/>
        <w:bCs/>
      </w:rPr>
      <w:t xml:space="preserve"> </w:t>
    </w:r>
  </w:p>
  <w:p w14:paraId="2D996E4A" w14:textId="77777777" w:rsidR="00A4713E" w:rsidRDefault="00A47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6FE8"/>
    <w:multiLevelType w:val="hybridMultilevel"/>
    <w:tmpl w:val="927AE4F2"/>
    <w:lvl w:ilvl="0" w:tplc="F426D6AC">
      <w:start w:val="4"/>
      <w:numFmt w:val="decimal"/>
      <w:lvlText w:val="%1."/>
      <w:lvlJc w:val="left"/>
      <w:pPr>
        <w:ind w:left="1080" w:hanging="360"/>
      </w:pPr>
    </w:lvl>
    <w:lvl w:ilvl="1" w:tplc="3C76C498">
      <w:start w:val="1"/>
      <w:numFmt w:val="lowerLetter"/>
      <w:lvlText w:val="%2."/>
      <w:lvlJc w:val="left"/>
      <w:pPr>
        <w:ind w:left="1800" w:hanging="360"/>
      </w:pPr>
    </w:lvl>
    <w:lvl w:ilvl="2" w:tplc="B5B09EC2">
      <w:start w:val="1"/>
      <w:numFmt w:val="lowerRoman"/>
      <w:lvlText w:val="%3."/>
      <w:lvlJc w:val="right"/>
      <w:pPr>
        <w:ind w:left="2520" w:hanging="180"/>
      </w:pPr>
    </w:lvl>
    <w:lvl w:ilvl="3" w:tplc="01E065D6">
      <w:start w:val="1"/>
      <w:numFmt w:val="decimal"/>
      <w:lvlText w:val="%4."/>
      <w:lvlJc w:val="left"/>
      <w:pPr>
        <w:ind w:left="3240" w:hanging="360"/>
      </w:pPr>
    </w:lvl>
    <w:lvl w:ilvl="4" w:tplc="4224D190">
      <w:start w:val="1"/>
      <w:numFmt w:val="lowerLetter"/>
      <w:lvlText w:val="%5."/>
      <w:lvlJc w:val="left"/>
      <w:pPr>
        <w:ind w:left="3960" w:hanging="360"/>
      </w:pPr>
    </w:lvl>
    <w:lvl w:ilvl="5" w:tplc="0E96130C">
      <w:start w:val="1"/>
      <w:numFmt w:val="lowerRoman"/>
      <w:lvlText w:val="%6."/>
      <w:lvlJc w:val="right"/>
      <w:pPr>
        <w:ind w:left="4680" w:hanging="180"/>
      </w:pPr>
    </w:lvl>
    <w:lvl w:ilvl="6" w:tplc="F6DA9368">
      <w:start w:val="1"/>
      <w:numFmt w:val="decimal"/>
      <w:lvlText w:val="%7."/>
      <w:lvlJc w:val="left"/>
      <w:pPr>
        <w:ind w:left="5400" w:hanging="360"/>
      </w:pPr>
    </w:lvl>
    <w:lvl w:ilvl="7" w:tplc="75387602">
      <w:start w:val="1"/>
      <w:numFmt w:val="lowerLetter"/>
      <w:lvlText w:val="%8."/>
      <w:lvlJc w:val="left"/>
      <w:pPr>
        <w:ind w:left="6120" w:hanging="360"/>
      </w:pPr>
    </w:lvl>
    <w:lvl w:ilvl="8" w:tplc="B8FE92BC">
      <w:start w:val="1"/>
      <w:numFmt w:val="lowerRoman"/>
      <w:lvlText w:val="%9."/>
      <w:lvlJc w:val="right"/>
      <w:pPr>
        <w:ind w:left="6840" w:hanging="180"/>
      </w:pPr>
    </w:lvl>
  </w:abstractNum>
  <w:abstractNum w:abstractNumId="1" w15:restartNumberingAfterBreak="0">
    <w:nsid w:val="0B1311A8"/>
    <w:multiLevelType w:val="hybridMultilevel"/>
    <w:tmpl w:val="099A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30C95"/>
    <w:multiLevelType w:val="hybridMultilevel"/>
    <w:tmpl w:val="D7020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B275F5"/>
    <w:multiLevelType w:val="hybridMultilevel"/>
    <w:tmpl w:val="6096D0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332B8"/>
    <w:multiLevelType w:val="hybridMultilevel"/>
    <w:tmpl w:val="E342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0A74"/>
    <w:multiLevelType w:val="hybridMultilevel"/>
    <w:tmpl w:val="6C90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676BE"/>
    <w:multiLevelType w:val="hybridMultilevel"/>
    <w:tmpl w:val="778EEB0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28C12FB7"/>
    <w:multiLevelType w:val="hybridMultilevel"/>
    <w:tmpl w:val="8B4A1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A42688"/>
    <w:multiLevelType w:val="hybridMultilevel"/>
    <w:tmpl w:val="286E4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C50FB"/>
    <w:multiLevelType w:val="hybridMultilevel"/>
    <w:tmpl w:val="FDDA3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7C1BA8"/>
    <w:multiLevelType w:val="hybridMultilevel"/>
    <w:tmpl w:val="CFA23A3C"/>
    <w:lvl w:ilvl="0" w:tplc="70D4F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124D2"/>
    <w:multiLevelType w:val="hybridMultilevel"/>
    <w:tmpl w:val="742E9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A585D"/>
    <w:multiLevelType w:val="hybridMultilevel"/>
    <w:tmpl w:val="750A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240B2"/>
    <w:multiLevelType w:val="hybridMultilevel"/>
    <w:tmpl w:val="671AD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C56C2"/>
    <w:multiLevelType w:val="hybridMultilevel"/>
    <w:tmpl w:val="118E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4221B7"/>
    <w:multiLevelType w:val="hybridMultilevel"/>
    <w:tmpl w:val="7F8ED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54A76E6">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B64B1"/>
    <w:multiLevelType w:val="hybridMultilevel"/>
    <w:tmpl w:val="5414D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170AC3"/>
    <w:multiLevelType w:val="hybridMultilevel"/>
    <w:tmpl w:val="1DE6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70734"/>
    <w:multiLevelType w:val="hybridMultilevel"/>
    <w:tmpl w:val="7204A26A"/>
    <w:lvl w:ilvl="0" w:tplc="98428F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F039F"/>
    <w:multiLevelType w:val="hybridMultilevel"/>
    <w:tmpl w:val="06089CA2"/>
    <w:lvl w:ilvl="0" w:tplc="BCF82490">
      <w:start w:val="1"/>
      <w:numFmt w:val="decimal"/>
      <w:lvlText w:val="%1."/>
      <w:lvlJc w:val="left"/>
      <w:pPr>
        <w:ind w:left="720" w:hanging="360"/>
      </w:pPr>
    </w:lvl>
    <w:lvl w:ilvl="1" w:tplc="3050D202">
      <w:start w:val="1"/>
      <w:numFmt w:val="lowerLetter"/>
      <w:lvlText w:val="%2."/>
      <w:lvlJc w:val="left"/>
      <w:pPr>
        <w:ind w:left="1440" w:hanging="360"/>
      </w:pPr>
    </w:lvl>
    <w:lvl w:ilvl="2" w:tplc="0C22B3B8">
      <w:start w:val="1"/>
      <w:numFmt w:val="lowerRoman"/>
      <w:lvlText w:val="%3."/>
      <w:lvlJc w:val="right"/>
      <w:pPr>
        <w:ind w:left="2160" w:hanging="180"/>
      </w:pPr>
    </w:lvl>
    <w:lvl w:ilvl="3" w:tplc="32DA6040">
      <w:start w:val="1"/>
      <w:numFmt w:val="decimal"/>
      <w:lvlText w:val="%4."/>
      <w:lvlJc w:val="left"/>
      <w:pPr>
        <w:ind w:left="2880" w:hanging="360"/>
      </w:pPr>
    </w:lvl>
    <w:lvl w:ilvl="4" w:tplc="F8384876">
      <w:start w:val="1"/>
      <w:numFmt w:val="lowerLetter"/>
      <w:lvlText w:val="%5."/>
      <w:lvlJc w:val="left"/>
      <w:pPr>
        <w:ind w:left="3600" w:hanging="360"/>
      </w:pPr>
    </w:lvl>
    <w:lvl w:ilvl="5" w:tplc="65307D88">
      <w:start w:val="1"/>
      <w:numFmt w:val="lowerRoman"/>
      <w:lvlText w:val="%6."/>
      <w:lvlJc w:val="right"/>
      <w:pPr>
        <w:ind w:left="4320" w:hanging="180"/>
      </w:pPr>
    </w:lvl>
    <w:lvl w:ilvl="6" w:tplc="58DEC3F6">
      <w:start w:val="1"/>
      <w:numFmt w:val="decimal"/>
      <w:lvlText w:val="%7."/>
      <w:lvlJc w:val="left"/>
      <w:pPr>
        <w:ind w:left="5040" w:hanging="360"/>
      </w:pPr>
    </w:lvl>
    <w:lvl w:ilvl="7" w:tplc="4C943DF8">
      <w:start w:val="1"/>
      <w:numFmt w:val="lowerLetter"/>
      <w:lvlText w:val="%8."/>
      <w:lvlJc w:val="left"/>
      <w:pPr>
        <w:ind w:left="5760" w:hanging="360"/>
      </w:pPr>
    </w:lvl>
    <w:lvl w:ilvl="8" w:tplc="A928D976">
      <w:start w:val="1"/>
      <w:numFmt w:val="lowerRoman"/>
      <w:lvlText w:val="%9."/>
      <w:lvlJc w:val="right"/>
      <w:pPr>
        <w:ind w:left="6480" w:hanging="180"/>
      </w:pPr>
    </w:lvl>
  </w:abstractNum>
  <w:abstractNum w:abstractNumId="20" w15:restartNumberingAfterBreak="0">
    <w:nsid w:val="7FAA6CE9"/>
    <w:multiLevelType w:val="hybridMultilevel"/>
    <w:tmpl w:val="693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3263979">
    <w:abstractNumId w:val="18"/>
  </w:num>
  <w:num w:numId="2" w16cid:durableId="1665083697">
    <w:abstractNumId w:val="13"/>
  </w:num>
  <w:num w:numId="3" w16cid:durableId="1797721735">
    <w:abstractNumId w:val="2"/>
  </w:num>
  <w:num w:numId="4" w16cid:durableId="233396619">
    <w:abstractNumId w:val="1"/>
  </w:num>
  <w:num w:numId="5" w16cid:durableId="1930919851">
    <w:abstractNumId w:val="11"/>
  </w:num>
  <w:num w:numId="6" w16cid:durableId="675887655">
    <w:abstractNumId w:val="6"/>
  </w:num>
  <w:num w:numId="7" w16cid:durableId="453209963">
    <w:abstractNumId w:val="15"/>
  </w:num>
  <w:num w:numId="8" w16cid:durableId="869343657">
    <w:abstractNumId w:val="16"/>
  </w:num>
  <w:num w:numId="9" w16cid:durableId="228883730">
    <w:abstractNumId w:val="12"/>
  </w:num>
  <w:num w:numId="10" w16cid:durableId="1093818908">
    <w:abstractNumId w:val="20"/>
  </w:num>
  <w:num w:numId="11" w16cid:durableId="652412157">
    <w:abstractNumId w:val="10"/>
  </w:num>
  <w:num w:numId="12" w16cid:durableId="168062447">
    <w:abstractNumId w:val="9"/>
  </w:num>
  <w:num w:numId="13" w16cid:durableId="878778937">
    <w:abstractNumId w:val="8"/>
  </w:num>
  <w:num w:numId="14" w16cid:durableId="285254">
    <w:abstractNumId w:val="14"/>
  </w:num>
  <w:num w:numId="15" w16cid:durableId="84303589">
    <w:abstractNumId w:val="7"/>
  </w:num>
  <w:num w:numId="16" w16cid:durableId="200675812">
    <w:abstractNumId w:val="4"/>
  </w:num>
  <w:num w:numId="17" w16cid:durableId="1067143492">
    <w:abstractNumId w:val="17"/>
  </w:num>
  <w:num w:numId="18" w16cid:durableId="2002735584">
    <w:abstractNumId w:val="3"/>
  </w:num>
  <w:num w:numId="19" w16cid:durableId="18825532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523668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0321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27"/>
    <w:rsid w:val="0001180C"/>
    <w:rsid w:val="000169B1"/>
    <w:rsid w:val="00021481"/>
    <w:rsid w:val="0002200E"/>
    <w:rsid w:val="0002292F"/>
    <w:rsid w:val="0004522B"/>
    <w:rsid w:val="0005152A"/>
    <w:rsid w:val="00054B4D"/>
    <w:rsid w:val="00064655"/>
    <w:rsid w:val="00066284"/>
    <w:rsid w:val="00070BC7"/>
    <w:rsid w:val="00080381"/>
    <w:rsid w:val="000904F9"/>
    <w:rsid w:val="00090C23"/>
    <w:rsid w:val="000B2714"/>
    <w:rsid w:val="000B3FD4"/>
    <w:rsid w:val="000B78BC"/>
    <w:rsid w:val="000C47C5"/>
    <w:rsid w:val="000C6B7A"/>
    <w:rsid w:val="000D4F99"/>
    <w:rsid w:val="000D5F30"/>
    <w:rsid w:val="000E4809"/>
    <w:rsid w:val="00103D92"/>
    <w:rsid w:val="00110FD4"/>
    <w:rsid w:val="001226DA"/>
    <w:rsid w:val="001233B0"/>
    <w:rsid w:val="001427E1"/>
    <w:rsid w:val="001463E5"/>
    <w:rsid w:val="001640E4"/>
    <w:rsid w:val="001668EC"/>
    <w:rsid w:val="00173BCD"/>
    <w:rsid w:val="001778B3"/>
    <w:rsid w:val="00181D2F"/>
    <w:rsid w:val="001955E9"/>
    <w:rsid w:val="001B4E11"/>
    <w:rsid w:val="001C3C58"/>
    <w:rsid w:val="001C4CDB"/>
    <w:rsid w:val="001C4EE2"/>
    <w:rsid w:val="001C585D"/>
    <w:rsid w:val="001D40A9"/>
    <w:rsid w:val="001D5CAD"/>
    <w:rsid w:val="001F15A9"/>
    <w:rsid w:val="001F2C72"/>
    <w:rsid w:val="001F7B1E"/>
    <w:rsid w:val="002175FF"/>
    <w:rsid w:val="00232966"/>
    <w:rsid w:val="00235095"/>
    <w:rsid w:val="00245641"/>
    <w:rsid w:val="00260B59"/>
    <w:rsid w:val="00261443"/>
    <w:rsid w:val="00267923"/>
    <w:rsid w:val="00282587"/>
    <w:rsid w:val="0028331B"/>
    <w:rsid w:val="00284794"/>
    <w:rsid w:val="00286B23"/>
    <w:rsid w:val="00297917"/>
    <w:rsid w:val="002A0FD2"/>
    <w:rsid w:val="002B4F57"/>
    <w:rsid w:val="002C523F"/>
    <w:rsid w:val="002D0A46"/>
    <w:rsid w:val="002D0C18"/>
    <w:rsid w:val="002E3B34"/>
    <w:rsid w:val="002F5FE5"/>
    <w:rsid w:val="002F62CD"/>
    <w:rsid w:val="003071B5"/>
    <w:rsid w:val="0032536E"/>
    <w:rsid w:val="00356A0E"/>
    <w:rsid w:val="003574FC"/>
    <w:rsid w:val="00360B6A"/>
    <w:rsid w:val="00360E75"/>
    <w:rsid w:val="00371553"/>
    <w:rsid w:val="003725C6"/>
    <w:rsid w:val="00375315"/>
    <w:rsid w:val="00377FC2"/>
    <w:rsid w:val="003830E1"/>
    <w:rsid w:val="00391449"/>
    <w:rsid w:val="003A25BE"/>
    <w:rsid w:val="003B570A"/>
    <w:rsid w:val="003C284A"/>
    <w:rsid w:val="003C42D1"/>
    <w:rsid w:val="003C4ED5"/>
    <w:rsid w:val="003C5019"/>
    <w:rsid w:val="003E0858"/>
    <w:rsid w:val="003E3083"/>
    <w:rsid w:val="003F2CD9"/>
    <w:rsid w:val="003F5EFB"/>
    <w:rsid w:val="00410D28"/>
    <w:rsid w:val="004143A2"/>
    <w:rsid w:val="00433ED3"/>
    <w:rsid w:val="004403A1"/>
    <w:rsid w:val="0044520F"/>
    <w:rsid w:val="00445A72"/>
    <w:rsid w:val="00461B69"/>
    <w:rsid w:val="00487679"/>
    <w:rsid w:val="00494123"/>
    <w:rsid w:val="00496610"/>
    <w:rsid w:val="004B004A"/>
    <w:rsid w:val="004B2F99"/>
    <w:rsid w:val="004B3018"/>
    <w:rsid w:val="004B696D"/>
    <w:rsid w:val="004C4297"/>
    <w:rsid w:val="004C485C"/>
    <w:rsid w:val="004E1C7F"/>
    <w:rsid w:val="004F0217"/>
    <w:rsid w:val="004F221F"/>
    <w:rsid w:val="004F5466"/>
    <w:rsid w:val="004F64A4"/>
    <w:rsid w:val="005016EE"/>
    <w:rsid w:val="005035D5"/>
    <w:rsid w:val="00504CD5"/>
    <w:rsid w:val="00504F4C"/>
    <w:rsid w:val="00511FEE"/>
    <w:rsid w:val="0052456B"/>
    <w:rsid w:val="005265AA"/>
    <w:rsid w:val="0052769B"/>
    <w:rsid w:val="005322E2"/>
    <w:rsid w:val="005327C4"/>
    <w:rsid w:val="00533C9F"/>
    <w:rsid w:val="00540A07"/>
    <w:rsid w:val="005436BB"/>
    <w:rsid w:val="00555A9F"/>
    <w:rsid w:val="00555F33"/>
    <w:rsid w:val="0056610F"/>
    <w:rsid w:val="0057127B"/>
    <w:rsid w:val="0057630A"/>
    <w:rsid w:val="005772C7"/>
    <w:rsid w:val="005779D0"/>
    <w:rsid w:val="00583E9E"/>
    <w:rsid w:val="0059089F"/>
    <w:rsid w:val="005938D5"/>
    <w:rsid w:val="00596D7A"/>
    <w:rsid w:val="005A1FAF"/>
    <w:rsid w:val="005A392F"/>
    <w:rsid w:val="005B7139"/>
    <w:rsid w:val="005C5793"/>
    <w:rsid w:val="005C7D27"/>
    <w:rsid w:val="005D43B5"/>
    <w:rsid w:val="005E07DA"/>
    <w:rsid w:val="005E70E8"/>
    <w:rsid w:val="005F35DF"/>
    <w:rsid w:val="0060039D"/>
    <w:rsid w:val="00600CE3"/>
    <w:rsid w:val="00601F60"/>
    <w:rsid w:val="00603610"/>
    <w:rsid w:val="006123D2"/>
    <w:rsid w:val="00624553"/>
    <w:rsid w:val="00627A76"/>
    <w:rsid w:val="006351E1"/>
    <w:rsid w:val="00647A0A"/>
    <w:rsid w:val="00655860"/>
    <w:rsid w:val="00665EB0"/>
    <w:rsid w:val="00667440"/>
    <w:rsid w:val="00680607"/>
    <w:rsid w:val="006843A7"/>
    <w:rsid w:val="0068762B"/>
    <w:rsid w:val="0069020C"/>
    <w:rsid w:val="0069568D"/>
    <w:rsid w:val="006A612C"/>
    <w:rsid w:val="006B6E9C"/>
    <w:rsid w:val="006B7D71"/>
    <w:rsid w:val="006E09CF"/>
    <w:rsid w:val="006E316B"/>
    <w:rsid w:val="006F56DD"/>
    <w:rsid w:val="00710D4D"/>
    <w:rsid w:val="0072134F"/>
    <w:rsid w:val="0074186D"/>
    <w:rsid w:val="00741F34"/>
    <w:rsid w:val="007427FD"/>
    <w:rsid w:val="007704CF"/>
    <w:rsid w:val="00781E54"/>
    <w:rsid w:val="00784558"/>
    <w:rsid w:val="00792CFE"/>
    <w:rsid w:val="00794B9C"/>
    <w:rsid w:val="007A7B08"/>
    <w:rsid w:val="007C06DA"/>
    <w:rsid w:val="007C07FE"/>
    <w:rsid w:val="007E0455"/>
    <w:rsid w:val="007E7538"/>
    <w:rsid w:val="007F7D90"/>
    <w:rsid w:val="00820241"/>
    <w:rsid w:val="00822285"/>
    <w:rsid w:val="00835A94"/>
    <w:rsid w:val="00836596"/>
    <w:rsid w:val="008401F8"/>
    <w:rsid w:val="0084747C"/>
    <w:rsid w:val="00850021"/>
    <w:rsid w:val="00857D01"/>
    <w:rsid w:val="00862868"/>
    <w:rsid w:val="0086644D"/>
    <w:rsid w:val="00870B0D"/>
    <w:rsid w:val="00872964"/>
    <w:rsid w:val="008843B7"/>
    <w:rsid w:val="00886D16"/>
    <w:rsid w:val="0089566B"/>
    <w:rsid w:val="008A0EBF"/>
    <w:rsid w:val="008A72C6"/>
    <w:rsid w:val="008C3774"/>
    <w:rsid w:val="008C70CB"/>
    <w:rsid w:val="008D32B9"/>
    <w:rsid w:val="008D4305"/>
    <w:rsid w:val="008E27F8"/>
    <w:rsid w:val="008E58A1"/>
    <w:rsid w:val="008F0489"/>
    <w:rsid w:val="00900EA7"/>
    <w:rsid w:val="009044D0"/>
    <w:rsid w:val="009057A1"/>
    <w:rsid w:val="00910476"/>
    <w:rsid w:val="00912A88"/>
    <w:rsid w:val="0091325A"/>
    <w:rsid w:val="00924DB1"/>
    <w:rsid w:val="00924E9A"/>
    <w:rsid w:val="00932B5D"/>
    <w:rsid w:val="00933A97"/>
    <w:rsid w:val="00937183"/>
    <w:rsid w:val="009538BD"/>
    <w:rsid w:val="00956AF8"/>
    <w:rsid w:val="00956FF8"/>
    <w:rsid w:val="0097411E"/>
    <w:rsid w:val="009743CF"/>
    <w:rsid w:val="00975CC4"/>
    <w:rsid w:val="00975E43"/>
    <w:rsid w:val="00995E8D"/>
    <w:rsid w:val="009A50A3"/>
    <w:rsid w:val="009B6C88"/>
    <w:rsid w:val="009B742A"/>
    <w:rsid w:val="009C4E92"/>
    <w:rsid w:val="009C536B"/>
    <w:rsid w:val="009D3436"/>
    <w:rsid w:val="009E5161"/>
    <w:rsid w:val="009E67DF"/>
    <w:rsid w:val="009F2B13"/>
    <w:rsid w:val="00A00E82"/>
    <w:rsid w:val="00A03D4E"/>
    <w:rsid w:val="00A04B52"/>
    <w:rsid w:val="00A0747F"/>
    <w:rsid w:val="00A22493"/>
    <w:rsid w:val="00A27E62"/>
    <w:rsid w:val="00A37726"/>
    <w:rsid w:val="00A40432"/>
    <w:rsid w:val="00A43620"/>
    <w:rsid w:val="00A4713E"/>
    <w:rsid w:val="00A477FC"/>
    <w:rsid w:val="00A56ACA"/>
    <w:rsid w:val="00A60C2E"/>
    <w:rsid w:val="00A7126F"/>
    <w:rsid w:val="00A71B60"/>
    <w:rsid w:val="00AA0563"/>
    <w:rsid w:val="00AB1542"/>
    <w:rsid w:val="00AB277E"/>
    <w:rsid w:val="00AC35EF"/>
    <w:rsid w:val="00AC594D"/>
    <w:rsid w:val="00AD6520"/>
    <w:rsid w:val="00AE60A4"/>
    <w:rsid w:val="00AF0842"/>
    <w:rsid w:val="00B0319C"/>
    <w:rsid w:val="00B05780"/>
    <w:rsid w:val="00B057A0"/>
    <w:rsid w:val="00B061D0"/>
    <w:rsid w:val="00B0735A"/>
    <w:rsid w:val="00B1201B"/>
    <w:rsid w:val="00B20695"/>
    <w:rsid w:val="00B24FA4"/>
    <w:rsid w:val="00B348A2"/>
    <w:rsid w:val="00B445DD"/>
    <w:rsid w:val="00B50A1E"/>
    <w:rsid w:val="00B54D8B"/>
    <w:rsid w:val="00B608DA"/>
    <w:rsid w:val="00B72EBC"/>
    <w:rsid w:val="00B754C7"/>
    <w:rsid w:val="00B760C2"/>
    <w:rsid w:val="00B76F85"/>
    <w:rsid w:val="00B820D6"/>
    <w:rsid w:val="00B85A0B"/>
    <w:rsid w:val="00B85B66"/>
    <w:rsid w:val="00B85CF9"/>
    <w:rsid w:val="00B9417B"/>
    <w:rsid w:val="00B958F4"/>
    <w:rsid w:val="00B95CBC"/>
    <w:rsid w:val="00B97AB0"/>
    <w:rsid w:val="00BA5DD4"/>
    <w:rsid w:val="00BB33A3"/>
    <w:rsid w:val="00BB51B8"/>
    <w:rsid w:val="00BC0C93"/>
    <w:rsid w:val="00BC0E43"/>
    <w:rsid w:val="00BC417D"/>
    <w:rsid w:val="00BC60A1"/>
    <w:rsid w:val="00BD2425"/>
    <w:rsid w:val="00BD5654"/>
    <w:rsid w:val="00BE26F2"/>
    <w:rsid w:val="00BE624D"/>
    <w:rsid w:val="00BE75E4"/>
    <w:rsid w:val="00BF279C"/>
    <w:rsid w:val="00BF67FF"/>
    <w:rsid w:val="00BF688B"/>
    <w:rsid w:val="00C033D9"/>
    <w:rsid w:val="00C06176"/>
    <w:rsid w:val="00C06AE6"/>
    <w:rsid w:val="00C163CE"/>
    <w:rsid w:val="00C3160C"/>
    <w:rsid w:val="00C36B2E"/>
    <w:rsid w:val="00C37EE7"/>
    <w:rsid w:val="00C51FF9"/>
    <w:rsid w:val="00C65866"/>
    <w:rsid w:val="00C66664"/>
    <w:rsid w:val="00C708AC"/>
    <w:rsid w:val="00C75392"/>
    <w:rsid w:val="00C91148"/>
    <w:rsid w:val="00C91C46"/>
    <w:rsid w:val="00C92D55"/>
    <w:rsid w:val="00CA0FDB"/>
    <w:rsid w:val="00CB4C83"/>
    <w:rsid w:val="00CC560D"/>
    <w:rsid w:val="00CC6049"/>
    <w:rsid w:val="00CD1B53"/>
    <w:rsid w:val="00CD4866"/>
    <w:rsid w:val="00CE6CA0"/>
    <w:rsid w:val="00CF7378"/>
    <w:rsid w:val="00D00451"/>
    <w:rsid w:val="00D0630A"/>
    <w:rsid w:val="00D0664A"/>
    <w:rsid w:val="00D06D07"/>
    <w:rsid w:val="00D07CC0"/>
    <w:rsid w:val="00D136E8"/>
    <w:rsid w:val="00D14CA7"/>
    <w:rsid w:val="00D167E8"/>
    <w:rsid w:val="00D21346"/>
    <w:rsid w:val="00D26731"/>
    <w:rsid w:val="00D2678A"/>
    <w:rsid w:val="00D270B3"/>
    <w:rsid w:val="00D52E36"/>
    <w:rsid w:val="00D54AD3"/>
    <w:rsid w:val="00D62510"/>
    <w:rsid w:val="00D63D24"/>
    <w:rsid w:val="00D64455"/>
    <w:rsid w:val="00D66AB0"/>
    <w:rsid w:val="00D737A1"/>
    <w:rsid w:val="00D822B3"/>
    <w:rsid w:val="00D83085"/>
    <w:rsid w:val="00D9073A"/>
    <w:rsid w:val="00D91A5D"/>
    <w:rsid w:val="00D91EB0"/>
    <w:rsid w:val="00D9546A"/>
    <w:rsid w:val="00D9644D"/>
    <w:rsid w:val="00DA2093"/>
    <w:rsid w:val="00DA5346"/>
    <w:rsid w:val="00DA5E84"/>
    <w:rsid w:val="00DB712B"/>
    <w:rsid w:val="00DC4EF1"/>
    <w:rsid w:val="00DC5536"/>
    <w:rsid w:val="00DC6C43"/>
    <w:rsid w:val="00DD253A"/>
    <w:rsid w:val="00DD2743"/>
    <w:rsid w:val="00DE3D91"/>
    <w:rsid w:val="00DE6881"/>
    <w:rsid w:val="00DF197D"/>
    <w:rsid w:val="00E044BC"/>
    <w:rsid w:val="00E07BBE"/>
    <w:rsid w:val="00E35FCD"/>
    <w:rsid w:val="00E37341"/>
    <w:rsid w:val="00E4756C"/>
    <w:rsid w:val="00E47DE3"/>
    <w:rsid w:val="00E52704"/>
    <w:rsid w:val="00E53FFA"/>
    <w:rsid w:val="00E60960"/>
    <w:rsid w:val="00E64211"/>
    <w:rsid w:val="00E708C8"/>
    <w:rsid w:val="00E76CE3"/>
    <w:rsid w:val="00E80A1B"/>
    <w:rsid w:val="00E90BD6"/>
    <w:rsid w:val="00E93786"/>
    <w:rsid w:val="00EA2157"/>
    <w:rsid w:val="00EA45D0"/>
    <w:rsid w:val="00EB128A"/>
    <w:rsid w:val="00EC2A06"/>
    <w:rsid w:val="00EC2B19"/>
    <w:rsid w:val="00EF1053"/>
    <w:rsid w:val="00EF206E"/>
    <w:rsid w:val="00EF6A95"/>
    <w:rsid w:val="00F008B8"/>
    <w:rsid w:val="00F04268"/>
    <w:rsid w:val="00F13CB6"/>
    <w:rsid w:val="00F210CA"/>
    <w:rsid w:val="00F25300"/>
    <w:rsid w:val="00F36D58"/>
    <w:rsid w:val="00F41EC4"/>
    <w:rsid w:val="00F47783"/>
    <w:rsid w:val="00F50F15"/>
    <w:rsid w:val="00F518E9"/>
    <w:rsid w:val="00F52FF2"/>
    <w:rsid w:val="00F55DAA"/>
    <w:rsid w:val="00F61D6E"/>
    <w:rsid w:val="00F67679"/>
    <w:rsid w:val="00F70B1D"/>
    <w:rsid w:val="00F73F7E"/>
    <w:rsid w:val="00F8180C"/>
    <w:rsid w:val="00F97E78"/>
    <w:rsid w:val="00FB0E6B"/>
    <w:rsid w:val="00FB2492"/>
    <w:rsid w:val="00FD1870"/>
    <w:rsid w:val="00FF2EA5"/>
    <w:rsid w:val="201B5EE4"/>
    <w:rsid w:val="3DB2A3B8"/>
    <w:rsid w:val="7E1F4C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C26A9"/>
  <w15:chartTrackingRefBased/>
  <w15:docId w15:val="{8CCAFBF1-9C1A-4C9A-840E-26502257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D27"/>
    <w:pPr>
      <w:ind w:left="720"/>
      <w:contextualSpacing/>
    </w:pPr>
  </w:style>
  <w:style w:type="paragraph" w:styleId="Header">
    <w:name w:val="header"/>
    <w:basedOn w:val="Normal"/>
    <w:link w:val="HeaderChar"/>
    <w:uiPriority w:val="99"/>
    <w:unhideWhenUsed/>
    <w:rsid w:val="005C7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D27"/>
  </w:style>
  <w:style w:type="paragraph" w:styleId="Footer">
    <w:name w:val="footer"/>
    <w:basedOn w:val="Normal"/>
    <w:link w:val="FooterChar"/>
    <w:uiPriority w:val="99"/>
    <w:unhideWhenUsed/>
    <w:rsid w:val="005C7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D27"/>
  </w:style>
  <w:style w:type="character" w:styleId="Emphasis">
    <w:name w:val="Emphasis"/>
    <w:basedOn w:val="DefaultParagraphFont"/>
    <w:uiPriority w:val="20"/>
    <w:qFormat/>
    <w:rsid w:val="005C7D27"/>
    <w:rPr>
      <w:i/>
      <w:iCs/>
    </w:rPr>
  </w:style>
  <w:style w:type="character" w:styleId="Hyperlink">
    <w:name w:val="Hyperlink"/>
    <w:unhideWhenUsed/>
    <w:rsid w:val="00EA2157"/>
    <w:rPr>
      <w:color w:val="0000FF"/>
      <w:u w:val="single"/>
    </w:rPr>
  </w:style>
  <w:style w:type="paragraph" w:styleId="Revision">
    <w:name w:val="Revision"/>
    <w:hidden/>
    <w:uiPriority w:val="99"/>
    <w:semiHidden/>
    <w:rsid w:val="001640E4"/>
    <w:pPr>
      <w:spacing w:after="0" w:line="240" w:lineRule="auto"/>
    </w:pPr>
  </w:style>
  <w:style w:type="character" w:styleId="CommentReference">
    <w:name w:val="annotation reference"/>
    <w:basedOn w:val="DefaultParagraphFont"/>
    <w:uiPriority w:val="99"/>
    <w:semiHidden/>
    <w:unhideWhenUsed/>
    <w:rsid w:val="001640E4"/>
    <w:rPr>
      <w:sz w:val="16"/>
      <w:szCs w:val="16"/>
    </w:rPr>
  </w:style>
  <w:style w:type="paragraph" w:styleId="CommentText">
    <w:name w:val="annotation text"/>
    <w:basedOn w:val="Normal"/>
    <w:link w:val="CommentTextChar"/>
    <w:uiPriority w:val="99"/>
    <w:unhideWhenUsed/>
    <w:rsid w:val="001640E4"/>
    <w:pPr>
      <w:spacing w:line="240" w:lineRule="auto"/>
    </w:pPr>
    <w:rPr>
      <w:sz w:val="20"/>
      <w:szCs w:val="20"/>
    </w:rPr>
  </w:style>
  <w:style w:type="character" w:customStyle="1" w:styleId="CommentTextChar">
    <w:name w:val="Comment Text Char"/>
    <w:basedOn w:val="DefaultParagraphFont"/>
    <w:link w:val="CommentText"/>
    <w:uiPriority w:val="99"/>
    <w:rsid w:val="001640E4"/>
    <w:rPr>
      <w:sz w:val="20"/>
      <w:szCs w:val="20"/>
    </w:rPr>
  </w:style>
  <w:style w:type="paragraph" w:styleId="CommentSubject">
    <w:name w:val="annotation subject"/>
    <w:basedOn w:val="CommentText"/>
    <w:next w:val="CommentText"/>
    <w:link w:val="CommentSubjectChar"/>
    <w:uiPriority w:val="99"/>
    <w:semiHidden/>
    <w:unhideWhenUsed/>
    <w:rsid w:val="001640E4"/>
    <w:rPr>
      <w:b/>
      <w:bCs/>
    </w:rPr>
  </w:style>
  <w:style w:type="character" w:customStyle="1" w:styleId="CommentSubjectChar">
    <w:name w:val="Comment Subject Char"/>
    <w:basedOn w:val="CommentTextChar"/>
    <w:link w:val="CommentSubject"/>
    <w:uiPriority w:val="99"/>
    <w:semiHidden/>
    <w:rsid w:val="001640E4"/>
    <w:rPr>
      <w:b/>
      <w:bCs/>
      <w:sz w:val="20"/>
      <w:szCs w:val="20"/>
    </w:rPr>
  </w:style>
  <w:style w:type="table" w:styleId="TableGrid">
    <w:name w:val="Table Grid"/>
    <w:basedOn w:val="TableNormal"/>
    <w:uiPriority w:val="39"/>
    <w:rsid w:val="003C4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6FF8"/>
    <w:rPr>
      <w:color w:val="605E5C"/>
      <w:shd w:val="clear" w:color="auto" w:fill="E1DFDD"/>
    </w:rPr>
  </w:style>
  <w:style w:type="paragraph" w:customStyle="1" w:styleId="Default">
    <w:name w:val="Default"/>
    <w:rsid w:val="00267923"/>
    <w:pPr>
      <w:autoSpaceDE w:val="0"/>
      <w:autoSpaceDN w:val="0"/>
      <w:adjustRightInd w:val="0"/>
      <w:spacing w:after="0" w:line="240" w:lineRule="auto"/>
    </w:pPr>
    <w:rPr>
      <w:rFonts w:ascii="Trebuchet MS" w:hAnsi="Trebuchet MS" w:cs="Trebuchet M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quen@jphoenixcjp.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quen@phoenixcj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cfphoenix.org/grantmaking/smallgra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jcfphoenix.org/grantmaking/smallgra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quen@phoenixcj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B44219DC92543871429FEE4748B96" ma:contentTypeVersion="17" ma:contentTypeDescription="Create a new document." ma:contentTypeScope="" ma:versionID="9a869dbf77932ca649a7937fd2603d0e">
  <xsd:schema xmlns:xsd="http://www.w3.org/2001/XMLSchema" xmlns:xs="http://www.w3.org/2001/XMLSchema" xmlns:p="http://schemas.microsoft.com/office/2006/metadata/properties" xmlns:ns2="d4df7d7c-7084-4264-8b63-9a6970b82a4c" xmlns:ns3="05be307e-c806-4112-93ea-1a13e1c1a3df" targetNamespace="http://schemas.microsoft.com/office/2006/metadata/properties" ma:root="true" ma:fieldsID="d9c49bfa6a008e2ef6ec02749f810d7e" ns2:_="" ns3:_="">
    <xsd:import namespace="d4df7d7c-7084-4264-8b63-9a6970b82a4c"/>
    <xsd:import namespace="05be307e-c806-4112-93ea-1a13e1c1a3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Forma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7d7c-7084-4264-8b63-9a6970b82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Format" ma:index="21" nillable="true" ma:displayName="Format" ma:internalName="Format">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95f9594-8613-4958-b243-b081d3776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e307e-c806-4112-93ea-1a13e1c1a3d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133184b-3064-4820-8f75-95c4f3d65843}" ma:internalName="TaxCatchAll" ma:showField="CatchAllData" ma:web="05be307e-c806-4112-93ea-1a13e1c1a3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at xmlns="d4df7d7c-7084-4264-8b63-9a6970b82a4c" xsi:nil="true"/>
    <TaxCatchAll xmlns="05be307e-c806-4112-93ea-1a13e1c1a3df" xsi:nil="true"/>
    <lcf76f155ced4ddcb4097134ff3c332f xmlns="d4df7d7c-7084-4264-8b63-9a6970b82a4c">
      <Terms xmlns="http://schemas.microsoft.com/office/infopath/2007/PartnerControls"/>
    </lcf76f155ced4ddcb4097134ff3c332f>
    <SharedWithUsers xmlns="05be307e-c806-4112-93ea-1a13e1c1a3df">
      <UserInfo>
        <DisplayName>Richard Kasper</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0C12C-9BDD-4523-ADF0-6D2328E20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7d7c-7084-4264-8b63-9a6970b82a4c"/>
    <ds:schemaRef ds:uri="05be307e-c806-4112-93ea-1a13e1c1a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1E2D2-C7D7-462E-816A-BCBC4020C904}">
  <ds:schemaRefs>
    <ds:schemaRef ds:uri="http://schemas.microsoft.com/office/2006/metadata/properties"/>
    <ds:schemaRef ds:uri="http://schemas.microsoft.com/office/infopath/2007/PartnerControls"/>
    <ds:schemaRef ds:uri="d4df7d7c-7084-4264-8b63-9a6970b82a4c"/>
    <ds:schemaRef ds:uri="05be307e-c806-4112-93ea-1a13e1c1a3df"/>
  </ds:schemaRefs>
</ds:datastoreItem>
</file>

<file path=customXml/itemProps3.xml><?xml version="1.0" encoding="utf-8"?>
<ds:datastoreItem xmlns:ds="http://schemas.openxmlformats.org/officeDocument/2006/customXml" ds:itemID="{E71194C4-03B0-4CFB-A640-E32F53454614}">
  <ds:schemaRefs>
    <ds:schemaRef ds:uri="http://schemas.openxmlformats.org/officeDocument/2006/bibliography"/>
  </ds:schemaRefs>
</ds:datastoreItem>
</file>

<file path=customXml/itemProps4.xml><?xml version="1.0" encoding="utf-8"?>
<ds:datastoreItem xmlns:ds="http://schemas.openxmlformats.org/officeDocument/2006/customXml" ds:itemID="{8B47438C-9CC6-48A7-A504-8744AA0818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Quen</dc:creator>
  <cp:keywords/>
  <dc:description/>
  <cp:lastModifiedBy>Sheryl Quen</cp:lastModifiedBy>
  <cp:revision>2</cp:revision>
  <cp:lastPrinted>2022-12-07T18:01:00Z</cp:lastPrinted>
  <dcterms:created xsi:type="dcterms:W3CDTF">2022-12-21T23:08:00Z</dcterms:created>
  <dcterms:modified xsi:type="dcterms:W3CDTF">2022-12-21T23:08:00Z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0x010100517B44219DC92543871429FEE4748B96</vt:lpwstr>
  </property>
  <property fmtid="{D5CDD505-2E9C-101B-9397-08002B2CF9AE}" pid="3" name="MediaServiceImageTags">
    <vt:lpwstr/>
  </property>
</Properties>
</file>